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6C42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3E6C42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3E6C42" w:rsidP="00F602DB">
      <w:pPr>
        <w:rPr>
          <w:lang w:val="hr-BA"/>
        </w:rPr>
      </w:pPr>
      <w:r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3E6C42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DF53A7">
        <w:rPr>
          <w:rFonts w:cs="Arial"/>
          <w:bCs/>
          <w:lang w:val="hr-HR"/>
        </w:rPr>
        <w:t>-12</w:t>
      </w:r>
    </w:p>
    <w:p w:rsidR="00F602DB" w:rsidRDefault="00DF53A7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 17-.05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DF53A7">
        <w:rPr>
          <w:b/>
          <w:sz w:val="22"/>
          <w:szCs w:val="22"/>
          <w:lang w:val="bs-Latn-BA"/>
        </w:rPr>
        <w:t>dvanaestoj</w:t>
      </w:r>
      <w:r w:rsidRPr="00BD7679">
        <w:rPr>
          <w:b/>
          <w:sz w:val="22"/>
          <w:szCs w:val="22"/>
          <w:lang w:val="bs-Latn-BA"/>
        </w:rPr>
        <w:t xml:space="preserve"> </w:t>
      </w:r>
      <w:r w:rsidR="00A00038">
        <w:rPr>
          <w:b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A00038" w:rsidP="00A00038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Na prijedlog </w:t>
      </w:r>
      <w:r w:rsidR="00BD7679">
        <w:rPr>
          <w:rFonts w:cs="Arial"/>
          <w:bCs/>
          <w:lang w:val="hr-HR"/>
        </w:rPr>
        <w:t xml:space="preserve"> </w:t>
      </w:r>
      <w:r w:rsidR="006E57F5">
        <w:rPr>
          <w:rFonts w:cs="Arial"/>
          <w:bCs/>
          <w:lang w:val="hr-HR"/>
        </w:rPr>
        <w:t>S</w:t>
      </w:r>
      <w:r w:rsidR="00BD7679">
        <w:rPr>
          <w:rFonts w:cs="Arial"/>
          <w:bCs/>
          <w:lang w:val="hr-HR"/>
        </w:rPr>
        <w:t>lužbe za razvoj, privredu i vanprivredu Općine</w:t>
      </w:r>
      <w:r w:rsidR="0041702C">
        <w:rPr>
          <w:rFonts w:cs="Arial"/>
          <w:bCs/>
          <w:lang w:val="hr-HR"/>
        </w:rPr>
        <w:t>Travnik</w:t>
      </w:r>
      <w:r w:rsidR="006622BB">
        <w:rPr>
          <w:rFonts w:cs="Arial"/>
          <w:bCs/>
          <w:lang w:val="hr-HR"/>
        </w:rPr>
        <w:t xml:space="preserve">, </w:t>
      </w:r>
      <w:r>
        <w:rPr>
          <w:rFonts w:cs="Arial"/>
          <w:bCs/>
          <w:lang w:val="hr-HR"/>
        </w:rPr>
        <w:t xml:space="preserve">izvršiće se </w:t>
      </w:r>
      <w:r w:rsidR="00FE3674">
        <w:rPr>
          <w:rFonts w:cs="Arial"/>
          <w:bCs/>
          <w:lang w:val="hr-HR"/>
        </w:rPr>
        <w:t xml:space="preserve">dopuna i </w:t>
      </w:r>
      <w:r>
        <w:rPr>
          <w:rFonts w:cs="Arial"/>
          <w:bCs/>
          <w:lang w:val="hr-HR"/>
        </w:rPr>
        <w:t xml:space="preserve">izmjena </w:t>
      </w:r>
      <w:r w:rsidR="00FE3674">
        <w:rPr>
          <w:szCs w:val="20"/>
          <w:lang w:val="bs-Latn-BA"/>
        </w:rPr>
        <w:t>Plana</w:t>
      </w:r>
      <w:r>
        <w:rPr>
          <w:szCs w:val="20"/>
          <w:lang w:val="bs-Latn-BA"/>
        </w:rPr>
        <w:t xml:space="preserve"> </w:t>
      </w:r>
      <w:r w:rsidR="0041702C">
        <w:rPr>
          <w:szCs w:val="20"/>
          <w:lang w:val="bs-Latn-BA"/>
        </w:rPr>
        <w:t>nabavki za 2024</w:t>
      </w:r>
      <w:r w:rsidRPr="00A00038">
        <w:rPr>
          <w:szCs w:val="20"/>
          <w:lang w:val="bs-Latn-BA"/>
        </w:rPr>
        <w:t>. godinu</w:t>
      </w:r>
      <w:r>
        <w:rPr>
          <w:rFonts w:cs="Arial"/>
          <w:bCs/>
          <w:lang w:val="hr-HR"/>
        </w:rPr>
        <w:t xml:space="preserve"> </w:t>
      </w:r>
      <w:r w:rsidR="00DD57A8">
        <w:rPr>
          <w:rFonts w:cs="Arial"/>
          <w:bCs/>
          <w:lang w:val="hr-HR"/>
        </w:rPr>
        <w:t xml:space="preserve">Općine Travnik, </w:t>
      </w:r>
      <w:r>
        <w:rPr>
          <w:rFonts w:cs="Arial"/>
          <w:bCs/>
          <w:lang w:val="hr-HR"/>
        </w:rPr>
        <w:t>kako slijedi;</w:t>
      </w:r>
    </w:p>
    <w:p w:rsidR="00E9038F" w:rsidRPr="006622BB" w:rsidRDefault="00E9038F" w:rsidP="00A00038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BD7679" w:rsidP="00B03B1B">
      <w:pPr>
        <w:pStyle w:val="ListParagraph"/>
        <w:numPr>
          <w:ilvl w:val="0"/>
          <w:numId w:val="2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Dodaje se sta</w:t>
      </w:r>
      <w:r w:rsidR="00B03B1B">
        <w:rPr>
          <w:rFonts w:cs="Arial"/>
          <w:bCs/>
          <w:lang w:val="hr-HR"/>
        </w:rPr>
        <w:t>v</w:t>
      </w:r>
      <w:r w:rsidR="00DF53A7">
        <w:rPr>
          <w:rFonts w:cs="Arial"/>
          <w:bCs/>
          <w:lang w:val="hr-HR"/>
        </w:rPr>
        <w:t>ka - radovi; „Izvođenje radova na uređenju cvjetnog sata“. Direktni p</w:t>
      </w:r>
      <w:r>
        <w:rPr>
          <w:rFonts w:cs="Arial"/>
          <w:bCs/>
          <w:lang w:val="hr-HR"/>
        </w:rPr>
        <w:t xml:space="preserve">ostupak </w:t>
      </w:r>
      <w:r w:rsidR="00E9038F">
        <w:rPr>
          <w:rFonts w:cs="Arial"/>
          <w:bCs/>
          <w:lang w:val="hr-HR"/>
        </w:rPr>
        <w:t xml:space="preserve"> sa pro</w:t>
      </w:r>
      <w:r>
        <w:rPr>
          <w:rFonts w:cs="Arial"/>
          <w:bCs/>
          <w:lang w:val="hr-HR"/>
        </w:rPr>
        <w:t>c</w:t>
      </w:r>
      <w:r w:rsidR="00DF53A7">
        <w:rPr>
          <w:rFonts w:cs="Arial"/>
          <w:bCs/>
          <w:lang w:val="hr-HR"/>
        </w:rPr>
        <w:t>ijenjenom vrijednosti 6.000,00</w:t>
      </w:r>
      <w:r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KM.</w:t>
      </w:r>
    </w:p>
    <w:p w:rsidR="00DF53A7" w:rsidRDefault="00DF53A7" w:rsidP="00DF53A7">
      <w:pPr>
        <w:pStyle w:val="ListParagraph"/>
        <w:numPr>
          <w:ilvl w:val="0"/>
          <w:numId w:val="2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Dodaje se stavka - radovi; „Izvođenje radova na korekciji podzemnih instalacija za potrebe izvođenja radova u Školskoj ulici“. Direktni  postupak  sa procijenjenom vrijednosti 6.000,00 KM.</w:t>
      </w:r>
    </w:p>
    <w:p w:rsidR="00DF53A7" w:rsidRDefault="00DF53A7" w:rsidP="00DF53A7">
      <w:pPr>
        <w:pStyle w:val="ListParagraph"/>
        <w:numPr>
          <w:ilvl w:val="0"/>
          <w:numId w:val="2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Dodaje se stavka - usluge; „Izrada projekta</w:t>
      </w:r>
      <w:r w:rsidR="007319DF">
        <w:rPr>
          <w:rFonts w:cs="Arial"/>
          <w:bCs/>
          <w:lang w:val="hr-HR"/>
        </w:rPr>
        <w:t xml:space="preserve"> izvedenog stanja B</w:t>
      </w:r>
      <w:r>
        <w:rPr>
          <w:rFonts w:cs="Arial"/>
          <w:bCs/>
          <w:lang w:val="hr-HR"/>
        </w:rPr>
        <w:t>osanske ulice“ otvoreni postupak  sa procijenjenom vrijednosti 6.000,00 KM.</w:t>
      </w:r>
    </w:p>
    <w:p w:rsidR="00DF53A7" w:rsidRDefault="00DF53A7" w:rsidP="00DF53A7">
      <w:pPr>
        <w:pStyle w:val="ListParagraph"/>
        <w:tabs>
          <w:tab w:val="left" w:pos="3570"/>
        </w:tabs>
        <w:rPr>
          <w:rFonts w:cs="Arial"/>
          <w:bCs/>
          <w:lang w:val="hr-HR"/>
        </w:rPr>
      </w:pPr>
    </w:p>
    <w:p w:rsidR="00DD57A8" w:rsidRDefault="00DD57A8" w:rsidP="00DF53A7">
      <w:pPr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747CB" w:rsidRDefault="006E57F5" w:rsidP="00A747CB">
      <w:p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Službe za razvoj, privredu i vanprivredu</w:t>
      </w:r>
      <w:r w:rsidR="009842BD">
        <w:rPr>
          <w:rFonts w:cs="Arial"/>
          <w:bCs/>
          <w:lang w:val="hr-HR"/>
        </w:rPr>
        <w:t xml:space="preserve"> i Služba z</w:t>
      </w:r>
      <w:r w:rsidR="00DF53A7">
        <w:rPr>
          <w:rFonts w:cs="Arial"/>
          <w:bCs/>
          <w:lang w:val="hr-HR"/>
        </w:rPr>
        <w:t>a razvoj, privredu i vanprivredu</w:t>
      </w:r>
      <w:r>
        <w:rPr>
          <w:rFonts w:cs="Arial"/>
          <w:bCs/>
          <w:lang w:val="hr-HR"/>
        </w:rPr>
        <w:t xml:space="preserve"> OpćineTravnik podnijela</w:t>
      </w:r>
      <w:r w:rsidR="00E9038F">
        <w:rPr>
          <w:rFonts w:cs="Arial"/>
          <w:bCs/>
          <w:lang w:val="hr-HR"/>
        </w:rPr>
        <w:t xml:space="preserve"> je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DF53A7">
        <w:rPr>
          <w:szCs w:val="20"/>
        </w:rPr>
        <w:t>17.05</w:t>
      </w:r>
      <w:r w:rsidR="00E9038F">
        <w:rPr>
          <w:szCs w:val="20"/>
        </w:rPr>
        <w:t>.2024</w:t>
      </w:r>
      <w:r w:rsidR="00E9038F" w:rsidRPr="00A747CB">
        <w:rPr>
          <w:szCs w:val="20"/>
        </w:rPr>
        <w:t xml:space="preserve">. godine </w:t>
      </w:r>
      <w:r w:rsidR="00E9038F" w:rsidRPr="00A747CB">
        <w:rPr>
          <w:rFonts w:cs="Arial"/>
          <w:bCs/>
          <w:lang w:val="hr-HR"/>
        </w:rPr>
        <w:t xml:space="preserve">zahtjev za </w:t>
      </w:r>
      <w:r>
        <w:rPr>
          <w:rFonts w:cs="Arial"/>
          <w:bCs/>
          <w:lang w:val="hr-HR"/>
        </w:rPr>
        <w:t>izmjenom</w:t>
      </w:r>
      <w:r w:rsidR="00B03B1B">
        <w:rPr>
          <w:rFonts w:cs="Arial"/>
          <w:bCs/>
          <w:lang w:val="hr-HR"/>
        </w:rPr>
        <w:t xml:space="preserve"> i</w:t>
      </w:r>
      <w:r>
        <w:rPr>
          <w:rFonts w:cs="Arial"/>
          <w:bCs/>
          <w:lang w:val="hr-HR"/>
        </w:rPr>
        <w:t xml:space="preserve"> </w:t>
      </w:r>
      <w:r w:rsidR="00B03B1B" w:rsidRPr="00A747CB">
        <w:rPr>
          <w:rFonts w:cs="Arial"/>
          <w:bCs/>
          <w:lang w:val="hr-HR"/>
        </w:rPr>
        <w:t>dopunom</w:t>
      </w:r>
      <w:r w:rsidR="00B03B1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>
        <w:rPr>
          <w:szCs w:val="20"/>
        </w:rPr>
        <w:t xml:space="preserve">, </w:t>
      </w:r>
    </w:p>
    <w:p w:rsidR="00CD5DD7" w:rsidRPr="00A747CB" w:rsidRDefault="00E9038F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zahtjevim</w:t>
      </w:r>
      <w:r w:rsidR="00B03B1B">
        <w:rPr>
          <w:rFonts w:cs="Arial"/>
          <w:bCs/>
          <w:lang w:val="hr-HR"/>
        </w:rPr>
        <w:t>a</w:t>
      </w:r>
      <w:r>
        <w:rPr>
          <w:rFonts w:cs="Arial"/>
          <w:bCs/>
          <w:lang w:val="hr-HR"/>
        </w:rPr>
        <w:t xml:space="preserve"> obrazložili</w:t>
      </w:r>
      <w:r w:rsidR="00DE54A6">
        <w:rPr>
          <w:rFonts w:cs="Arial"/>
          <w:bCs/>
          <w:lang w:val="hr-HR"/>
        </w:rPr>
        <w:t xml:space="preserve"> su </w:t>
      </w:r>
      <w:r w:rsidR="00CD5DD7" w:rsidRPr="00A747CB">
        <w:rPr>
          <w:rFonts w:cs="Arial"/>
          <w:bCs/>
          <w:lang w:val="hr-HR"/>
        </w:rPr>
        <w:t xml:space="preserve"> dopun</w:t>
      </w:r>
      <w:r w:rsidR="00DE54A6">
        <w:rPr>
          <w:rFonts w:cs="Arial"/>
          <w:bCs/>
          <w:lang w:val="hr-HR"/>
        </w:rPr>
        <w:t>e i zmjene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241312" w:rsidRDefault="00241312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7319DF" w:rsidRDefault="007319DF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Pr="00556E38" w:rsidRDefault="00CE36E0" w:rsidP="00556E38">
      <w:pPr>
        <w:tabs>
          <w:tab w:val="left" w:pos="3570"/>
        </w:tabs>
        <w:jc w:val="both"/>
        <w:sectPr w:rsidR="00CE36E0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14889" w:type="dxa"/>
        <w:tblInd w:w="-459" w:type="dxa"/>
        <w:tblLayout w:type="fixed"/>
        <w:tblLook w:val="04A0"/>
      </w:tblPr>
      <w:tblGrid>
        <w:gridCol w:w="708"/>
        <w:gridCol w:w="2978"/>
        <w:gridCol w:w="47"/>
        <w:gridCol w:w="1567"/>
        <w:gridCol w:w="87"/>
        <w:gridCol w:w="1701"/>
        <w:gridCol w:w="1365"/>
        <w:gridCol w:w="52"/>
        <w:gridCol w:w="1526"/>
        <w:gridCol w:w="34"/>
        <w:gridCol w:w="1545"/>
        <w:gridCol w:w="14"/>
        <w:gridCol w:w="1843"/>
        <w:gridCol w:w="29"/>
        <w:gridCol w:w="1393"/>
      </w:tblGrid>
      <w:tr w:rsidR="00F602DB" w:rsidRPr="00E40309" w:rsidTr="00CC49F9">
        <w:trPr>
          <w:trHeight w:val="708"/>
        </w:trPr>
        <w:tc>
          <w:tcPr>
            <w:tcW w:w="708" w:type="dxa"/>
            <w:vAlign w:val="center"/>
          </w:tcPr>
          <w:p w:rsidR="00F602DB" w:rsidRPr="00E40309" w:rsidRDefault="00F602DB" w:rsidP="00F1706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 xml:space="preserve">  </w:t>
            </w:r>
            <w:r w:rsidRPr="00E40309">
              <w:rPr>
                <w:rFonts w:cs="Arial"/>
                <w:b/>
                <w:sz w:val="16"/>
                <w:szCs w:val="16"/>
              </w:rPr>
              <w:t>r/br</w:t>
            </w:r>
          </w:p>
        </w:tc>
        <w:tc>
          <w:tcPr>
            <w:tcW w:w="3025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PREDMET NABAVKE</w:t>
            </w:r>
          </w:p>
        </w:tc>
        <w:tc>
          <w:tcPr>
            <w:tcW w:w="1567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ŠIFRA JRJN</w:t>
            </w:r>
          </w:p>
        </w:tc>
        <w:tc>
          <w:tcPr>
            <w:tcW w:w="178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PROCIJENJENA VRIJEDNOST</w:t>
            </w:r>
            <w:r>
              <w:rPr>
                <w:rFonts w:cs="Arial"/>
                <w:b/>
                <w:sz w:val="16"/>
                <w:szCs w:val="16"/>
              </w:rPr>
              <w:t xml:space="preserve"> BEZ PDV-a</w:t>
            </w:r>
          </w:p>
        </w:tc>
        <w:tc>
          <w:tcPr>
            <w:tcW w:w="1365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VRSTA POSTUPKA</w:t>
            </w:r>
          </w:p>
        </w:tc>
        <w:tc>
          <w:tcPr>
            <w:tcW w:w="157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POKRETANJA POSTUPKA</w:t>
            </w:r>
          </w:p>
        </w:tc>
        <w:tc>
          <w:tcPr>
            <w:tcW w:w="1579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ZAKLJUČENJA UGOVORA</w:t>
            </w:r>
          </w:p>
        </w:tc>
        <w:tc>
          <w:tcPr>
            <w:tcW w:w="1857" w:type="dxa"/>
            <w:gridSpan w:val="2"/>
            <w:tcBorders>
              <w:righ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IZVOR FINANSIRANJA</w:t>
            </w:r>
          </w:p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NAPOMENE</w:t>
            </w:r>
          </w:p>
        </w:tc>
      </w:tr>
      <w:tr w:rsidR="00F602DB" w:rsidTr="00126727">
        <w:trPr>
          <w:trHeight w:val="264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F602DB" w:rsidRDefault="00DE54A6" w:rsidP="00DE54A6">
            <w:pPr>
              <w:rPr>
                <w:b/>
                <w:highlight w:val="yellow"/>
                <w:lang w:val="hr-BA"/>
              </w:rPr>
            </w:pPr>
            <w:r>
              <w:rPr>
                <w:b/>
                <w:highlight w:val="yellow"/>
                <w:lang w:val="hr-BA"/>
              </w:rPr>
              <w:t xml:space="preserve">                                                                                       </w:t>
            </w:r>
            <w:r w:rsidR="006E57F5">
              <w:rPr>
                <w:b/>
                <w:highlight w:val="yellow"/>
                <w:lang w:val="hr-BA"/>
              </w:rPr>
              <w:t xml:space="preserve">    </w:t>
            </w:r>
            <w:r w:rsidR="006E57F5" w:rsidRPr="006E57F5">
              <w:rPr>
                <w:rFonts w:cs="Arial"/>
                <w:b/>
                <w:bCs/>
                <w:lang w:val="hr-HR"/>
              </w:rPr>
              <w:t>Službe za razvoj, privredu i vanprivredu</w:t>
            </w:r>
            <w:r w:rsidR="006E57F5">
              <w:rPr>
                <w:b/>
                <w:highlight w:val="yellow"/>
                <w:lang w:val="hr-BA"/>
              </w:rPr>
              <w:t xml:space="preserve"> </w:t>
            </w:r>
            <w:r>
              <w:rPr>
                <w:b/>
                <w:highlight w:val="yellow"/>
                <w:lang w:val="hr-BA"/>
              </w:rPr>
              <w:t xml:space="preserve"> Općine Travnik</w:t>
            </w:r>
          </w:p>
        </w:tc>
      </w:tr>
      <w:tr w:rsidR="00F602DB" w:rsidTr="00126727">
        <w:trPr>
          <w:trHeight w:val="225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:rsidR="00F602DB" w:rsidRPr="00E2032A" w:rsidRDefault="00CD5DD7" w:rsidP="00F17067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</w:t>
            </w:r>
            <w:r w:rsidR="00F602DB" w:rsidRPr="00E2032A">
              <w:rPr>
                <w:b/>
                <w:lang w:val="hr-BA"/>
              </w:rPr>
              <w:t>R</w:t>
            </w:r>
            <w:r w:rsidR="006E57F5">
              <w:rPr>
                <w:b/>
                <w:lang w:val="hr-BA"/>
              </w:rPr>
              <w:t>ADOVI</w:t>
            </w:r>
          </w:p>
        </w:tc>
      </w:tr>
      <w:tr w:rsidR="00CE36E0" w:rsidTr="00CE36E0">
        <w:trPr>
          <w:trHeight w:val="881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6E0" w:rsidRDefault="00CE36E0" w:rsidP="00113F91">
            <w:pPr>
              <w:jc w:val="center"/>
              <w:rPr>
                <w:rFonts w:cs="Arial"/>
                <w:b/>
              </w:rPr>
            </w:pPr>
          </w:p>
          <w:p w:rsidR="00CE36E0" w:rsidRDefault="00CE36E0" w:rsidP="00113F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36E0" w:rsidRPr="00E010C6" w:rsidRDefault="000E56E2" w:rsidP="00113F9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„Izvođenje radova na uređenju cvjetnog sata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36E0" w:rsidRPr="00A87038" w:rsidRDefault="000E56E2" w:rsidP="00113F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</w:t>
            </w:r>
            <w:r w:rsidRPr="000E56E2">
              <w:rPr>
                <w:rFonts w:cs="Arial"/>
                <w:szCs w:val="20"/>
              </w:rPr>
              <w:t>45112700-2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36E0" w:rsidRPr="00E010C6" w:rsidRDefault="007319DF" w:rsidP="00113F9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6.000,00  KM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36E0" w:rsidRPr="00E010C6" w:rsidRDefault="007319DF" w:rsidP="00113F9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direktni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36E0" w:rsidRPr="00E010C6" w:rsidRDefault="007319DF" w:rsidP="00113F9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maj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19DF" w:rsidRDefault="007319DF" w:rsidP="00113F9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</w:p>
          <w:p w:rsidR="00CE36E0" w:rsidRPr="00E010C6" w:rsidRDefault="007319DF" w:rsidP="00113F9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maj</w:t>
            </w:r>
          </w:p>
          <w:p w:rsidR="00CE36E0" w:rsidRPr="00E010C6" w:rsidRDefault="00CE36E0" w:rsidP="00113F9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36E0" w:rsidRPr="00E010C6" w:rsidRDefault="00CE36E0" w:rsidP="00113F9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CE36E0" w:rsidRPr="00E010C6" w:rsidRDefault="00CE36E0" w:rsidP="00113F9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6E0" w:rsidRDefault="00CE36E0" w:rsidP="00113F91">
            <w:pPr>
              <w:rPr>
                <w:rFonts w:cs="Arial"/>
                <w:color w:val="000000"/>
              </w:rPr>
            </w:pPr>
          </w:p>
        </w:tc>
      </w:tr>
      <w:tr w:rsidR="00AA405A" w:rsidTr="00CE36E0">
        <w:trPr>
          <w:trHeight w:val="881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05A" w:rsidRDefault="00AA405A" w:rsidP="00113F91">
            <w:pPr>
              <w:jc w:val="center"/>
              <w:rPr>
                <w:rFonts w:cs="Arial"/>
                <w:b/>
              </w:rPr>
            </w:pPr>
          </w:p>
          <w:p w:rsidR="00AA405A" w:rsidRDefault="00AA405A" w:rsidP="00113F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  <w:p w:rsidR="00AA405A" w:rsidRDefault="00AA405A" w:rsidP="00113F9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05A" w:rsidRDefault="00AA405A" w:rsidP="00113F91">
            <w:pPr>
              <w:rPr>
                <w:rFonts w:cs="Arial"/>
                <w:bCs/>
                <w:lang w:val="hr-HR"/>
              </w:rPr>
            </w:pPr>
            <w:r>
              <w:rPr>
                <w:rFonts w:cs="Arial"/>
                <w:bCs/>
                <w:lang w:val="hr-HR"/>
              </w:rPr>
              <w:t>„Izvođenje radova na korekciji podzemnih instalacija za potrebe izvođenja radova u Školskoj ulici“.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05A" w:rsidRDefault="00AA405A" w:rsidP="00113F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</w:t>
            </w:r>
            <w:r w:rsidRPr="00AA405A">
              <w:rPr>
                <w:rFonts w:cs="Arial"/>
                <w:szCs w:val="20"/>
              </w:rPr>
              <w:t>39370000-6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05A" w:rsidRPr="00E010C6" w:rsidRDefault="00AA405A" w:rsidP="00113F9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6.000,00  KM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05A" w:rsidRPr="00E010C6" w:rsidRDefault="00AA405A" w:rsidP="00113F9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direktni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05A" w:rsidRPr="00E010C6" w:rsidRDefault="00AA405A" w:rsidP="00113F9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maj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05A" w:rsidRDefault="00AA405A" w:rsidP="00113F9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</w:p>
          <w:p w:rsidR="00AA405A" w:rsidRPr="00E010C6" w:rsidRDefault="00AA405A" w:rsidP="00113F9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maj</w:t>
            </w:r>
          </w:p>
          <w:p w:rsidR="00AA405A" w:rsidRPr="00E010C6" w:rsidRDefault="00AA405A" w:rsidP="00113F9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05A" w:rsidRPr="00E010C6" w:rsidRDefault="00AA405A" w:rsidP="00AA405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AA405A" w:rsidRDefault="00AA405A" w:rsidP="00113F9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05A" w:rsidRDefault="00AA405A" w:rsidP="00113F91">
            <w:pPr>
              <w:rPr>
                <w:rFonts w:cs="Arial"/>
                <w:color w:val="000000"/>
              </w:rPr>
            </w:pPr>
          </w:p>
        </w:tc>
      </w:tr>
      <w:tr w:rsidR="00AA405A" w:rsidTr="00376B8D">
        <w:trPr>
          <w:trHeight w:val="264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AA405A" w:rsidRPr="009842BD" w:rsidRDefault="00AA405A" w:rsidP="00376B8D">
            <w:pPr>
              <w:rPr>
                <w:b/>
                <w:highlight w:val="yellow"/>
                <w:lang w:val="hr-BA"/>
              </w:rPr>
            </w:pPr>
            <w:r>
              <w:rPr>
                <w:b/>
                <w:highlight w:val="yellow"/>
                <w:lang w:val="hr-BA"/>
              </w:rPr>
              <w:t xml:space="preserve">                                                      </w:t>
            </w:r>
            <w:r>
              <w:rPr>
                <w:b/>
                <w:lang w:val="hr-BA"/>
              </w:rPr>
              <w:t xml:space="preserve">                                    </w:t>
            </w:r>
            <w:r>
              <w:rPr>
                <w:rFonts w:cs="Arial"/>
                <w:b/>
                <w:bCs/>
                <w:lang w:val="hr-HR"/>
              </w:rPr>
              <w:t xml:space="preserve">Služba za </w:t>
            </w:r>
            <w:r w:rsidRPr="006E57F5">
              <w:rPr>
                <w:rFonts w:cs="Arial"/>
                <w:b/>
                <w:bCs/>
                <w:lang w:val="hr-HR"/>
              </w:rPr>
              <w:t>za razvoj, privredu i vanprivredu</w:t>
            </w:r>
            <w:r>
              <w:rPr>
                <w:b/>
                <w:highlight w:val="yellow"/>
                <w:lang w:val="hr-BA"/>
              </w:rPr>
              <w:t xml:space="preserve">  </w:t>
            </w:r>
            <w:r w:rsidRPr="009842BD">
              <w:rPr>
                <w:rFonts w:cs="Arial"/>
                <w:b/>
                <w:bCs/>
                <w:lang w:val="hr-HR"/>
              </w:rPr>
              <w:t>OpćineTravnik</w:t>
            </w:r>
          </w:p>
        </w:tc>
      </w:tr>
      <w:tr w:rsidR="00AA405A" w:rsidTr="00376B8D">
        <w:trPr>
          <w:trHeight w:val="225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:rsidR="00AA405A" w:rsidRPr="00E2032A" w:rsidRDefault="00AA405A" w:rsidP="00376B8D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USLUGE</w:t>
            </w:r>
          </w:p>
        </w:tc>
      </w:tr>
      <w:tr w:rsidR="00AA405A" w:rsidTr="00376B8D">
        <w:trPr>
          <w:trHeight w:val="51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05A" w:rsidRDefault="00AA405A" w:rsidP="00376B8D">
            <w:pPr>
              <w:jc w:val="center"/>
              <w:rPr>
                <w:rFonts w:cs="Arial"/>
                <w:b/>
              </w:rPr>
            </w:pPr>
          </w:p>
          <w:p w:rsidR="00AA405A" w:rsidRDefault="00AA405A" w:rsidP="00376B8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05A" w:rsidRPr="00E010C6" w:rsidRDefault="00AA405A" w:rsidP="00376B8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„Izrada projekta izvedenog stanja Bosanske ulice“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05A" w:rsidRPr="00A87038" w:rsidRDefault="00AA405A" w:rsidP="00376B8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Pr="000E56E2">
              <w:rPr>
                <w:rFonts w:cs="Arial"/>
                <w:szCs w:val="20"/>
              </w:rPr>
              <w:t>71242000-6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05A" w:rsidRPr="00E010C6" w:rsidRDefault="00AA405A" w:rsidP="00376B8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6.000,00  KM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05A" w:rsidRPr="00E010C6" w:rsidRDefault="00AA405A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direktni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05A" w:rsidRPr="00E010C6" w:rsidRDefault="00AA405A" w:rsidP="00A8703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maj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05A" w:rsidRDefault="00AA405A" w:rsidP="00376B8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</w:t>
            </w:r>
          </w:p>
          <w:p w:rsidR="00AA405A" w:rsidRPr="00E010C6" w:rsidRDefault="00AA405A" w:rsidP="00376B8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maj</w:t>
            </w:r>
          </w:p>
          <w:p w:rsidR="00AA405A" w:rsidRPr="00E010C6" w:rsidRDefault="00AA405A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05A" w:rsidRDefault="00AA405A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AA405A" w:rsidRPr="00E010C6" w:rsidRDefault="00AA405A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AA405A" w:rsidRPr="00E010C6" w:rsidRDefault="00AA405A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05A" w:rsidRDefault="00AA405A" w:rsidP="00376B8D">
            <w:pPr>
              <w:rPr>
                <w:rFonts w:cs="Arial"/>
                <w:color w:val="000000"/>
              </w:rPr>
            </w:pPr>
          </w:p>
        </w:tc>
      </w:tr>
    </w:tbl>
    <w:p w:rsidR="00B03B1B" w:rsidRDefault="00B03B1B" w:rsidP="00B03B1B">
      <w:pPr>
        <w:jc w:val="both"/>
        <w:rPr>
          <w:sz w:val="18"/>
          <w:szCs w:val="18"/>
          <w:lang w:val="hr-BA"/>
        </w:rPr>
      </w:pPr>
    </w:p>
    <w:p w:rsidR="00A87038" w:rsidRDefault="00A87038" w:rsidP="00B03B1B">
      <w:pPr>
        <w:jc w:val="both"/>
        <w:rPr>
          <w:sz w:val="18"/>
          <w:szCs w:val="18"/>
          <w:lang w:val="hr-BA"/>
        </w:rPr>
      </w:pPr>
    </w:p>
    <w:p w:rsidR="00A87038" w:rsidRDefault="00A87038" w:rsidP="00B03B1B">
      <w:pPr>
        <w:jc w:val="both"/>
        <w:rPr>
          <w:sz w:val="18"/>
          <w:szCs w:val="18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sectPr w:rsidR="009332F3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63E" w:rsidRDefault="0085063E" w:rsidP="00F602DB">
      <w:r>
        <w:separator/>
      </w:r>
    </w:p>
  </w:endnote>
  <w:endnote w:type="continuationSeparator" w:id="1">
    <w:p w:rsidR="0085063E" w:rsidRDefault="0085063E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3E6C42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3E6C42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AA405A">
      <w:rPr>
        <w:rFonts w:cs="Arial"/>
        <w:b/>
        <w:noProof/>
        <w:color w:val="808080"/>
        <w:sz w:val="16"/>
        <w:szCs w:val="16"/>
        <w:lang w:val="hr-BA"/>
      </w:rPr>
      <w:t>2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:rsidR="00C85CFD" w:rsidRPr="00EF10BA" w:rsidRDefault="003E6C42" w:rsidP="00C85CFD">
    <w:pPr>
      <w:pStyle w:val="Footer"/>
      <w:rPr>
        <w:lang w:val="hr-BA"/>
      </w:rPr>
    </w:pPr>
    <w:r w:rsidRPr="003E6C42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E6C42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3E6C42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8506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63E" w:rsidRDefault="0085063E" w:rsidP="00F602DB">
      <w:r>
        <w:separator/>
      </w:r>
    </w:p>
  </w:footnote>
  <w:footnote w:type="continuationSeparator" w:id="1">
    <w:p w:rsidR="0085063E" w:rsidRDefault="0085063E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063FD"/>
    <w:multiLevelType w:val="hybridMultilevel"/>
    <w:tmpl w:val="4836B1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35842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D064B"/>
    <w:rsid w:val="000E56E2"/>
    <w:rsid w:val="00107241"/>
    <w:rsid w:val="00126727"/>
    <w:rsid w:val="00145C34"/>
    <w:rsid w:val="00150635"/>
    <w:rsid w:val="00166088"/>
    <w:rsid w:val="001A7265"/>
    <w:rsid w:val="00213402"/>
    <w:rsid w:val="00241312"/>
    <w:rsid w:val="003463EB"/>
    <w:rsid w:val="00356422"/>
    <w:rsid w:val="00385F46"/>
    <w:rsid w:val="003B6369"/>
    <w:rsid w:val="003E6C42"/>
    <w:rsid w:val="00401419"/>
    <w:rsid w:val="0041702C"/>
    <w:rsid w:val="004264FC"/>
    <w:rsid w:val="004D0878"/>
    <w:rsid w:val="004D7DBE"/>
    <w:rsid w:val="00511F13"/>
    <w:rsid w:val="00556E38"/>
    <w:rsid w:val="0057247B"/>
    <w:rsid w:val="0058472E"/>
    <w:rsid w:val="005B4DC3"/>
    <w:rsid w:val="00634FEA"/>
    <w:rsid w:val="006622BB"/>
    <w:rsid w:val="006E57F5"/>
    <w:rsid w:val="006F7855"/>
    <w:rsid w:val="00702DB8"/>
    <w:rsid w:val="00713669"/>
    <w:rsid w:val="007319DF"/>
    <w:rsid w:val="00744C9E"/>
    <w:rsid w:val="007C7ED5"/>
    <w:rsid w:val="007D1578"/>
    <w:rsid w:val="00845F6F"/>
    <w:rsid w:val="0085063E"/>
    <w:rsid w:val="00863306"/>
    <w:rsid w:val="00885177"/>
    <w:rsid w:val="008B7435"/>
    <w:rsid w:val="009332F3"/>
    <w:rsid w:val="00937156"/>
    <w:rsid w:val="009842BD"/>
    <w:rsid w:val="009B1268"/>
    <w:rsid w:val="009F1A03"/>
    <w:rsid w:val="009F7823"/>
    <w:rsid w:val="00A00038"/>
    <w:rsid w:val="00A15795"/>
    <w:rsid w:val="00A21CA0"/>
    <w:rsid w:val="00A41F71"/>
    <w:rsid w:val="00A53BE5"/>
    <w:rsid w:val="00A747CB"/>
    <w:rsid w:val="00A87038"/>
    <w:rsid w:val="00A93560"/>
    <w:rsid w:val="00AA405A"/>
    <w:rsid w:val="00B02552"/>
    <w:rsid w:val="00B03B1B"/>
    <w:rsid w:val="00B05BC0"/>
    <w:rsid w:val="00B31223"/>
    <w:rsid w:val="00B47A9B"/>
    <w:rsid w:val="00B9155B"/>
    <w:rsid w:val="00BB1A35"/>
    <w:rsid w:val="00BD68F5"/>
    <w:rsid w:val="00BD7679"/>
    <w:rsid w:val="00BF31A3"/>
    <w:rsid w:val="00BF60CF"/>
    <w:rsid w:val="00C31B1F"/>
    <w:rsid w:val="00C44DA9"/>
    <w:rsid w:val="00C8410F"/>
    <w:rsid w:val="00C85CFD"/>
    <w:rsid w:val="00CC49F9"/>
    <w:rsid w:val="00CD5DD7"/>
    <w:rsid w:val="00CE3052"/>
    <w:rsid w:val="00CE36E0"/>
    <w:rsid w:val="00CF262B"/>
    <w:rsid w:val="00D2253C"/>
    <w:rsid w:val="00DD57A8"/>
    <w:rsid w:val="00DE54A6"/>
    <w:rsid w:val="00DF53A7"/>
    <w:rsid w:val="00E26F04"/>
    <w:rsid w:val="00E303D5"/>
    <w:rsid w:val="00E35E0E"/>
    <w:rsid w:val="00E758DC"/>
    <w:rsid w:val="00E9038F"/>
    <w:rsid w:val="00EE35B3"/>
    <w:rsid w:val="00F46C79"/>
    <w:rsid w:val="00F569D7"/>
    <w:rsid w:val="00F602DB"/>
    <w:rsid w:val="00F86F41"/>
    <w:rsid w:val="00F96756"/>
    <w:rsid w:val="00FE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45</cp:revision>
  <cp:lastPrinted>2024-05-17T07:39:00Z</cp:lastPrinted>
  <dcterms:created xsi:type="dcterms:W3CDTF">2022-03-07T07:54:00Z</dcterms:created>
  <dcterms:modified xsi:type="dcterms:W3CDTF">2024-05-17T07:42:00Z</dcterms:modified>
</cp:coreProperties>
</file>