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BFB" w:rsidRPr="00EF10BA" w:rsidRDefault="00925BFB" w:rsidP="00925BFB">
      <w:pPr>
        <w:ind w:left="57" w:right="57"/>
        <w:rPr>
          <w:b/>
          <w:sz w:val="22"/>
          <w:szCs w:val="22"/>
          <w:lang w:val="hr-BA"/>
        </w:rPr>
      </w:pPr>
      <w:r>
        <w:rPr>
          <w:noProof/>
          <w:lang w:val="bs-Latn-BA" w:eastAsia="bs-Latn-BA"/>
        </w:rPr>
        <w:drawing>
          <wp:anchor distT="0" distB="0" distL="114300" distR="114300" simplePos="0" relativeHeight="251660288" behindDoc="0" locked="0" layoutInCell="1" allowOverlap="1">
            <wp:simplePos x="0" y="0"/>
            <wp:positionH relativeFrom="column">
              <wp:posOffset>4857115</wp:posOffset>
            </wp:positionH>
            <wp:positionV relativeFrom="paragraph">
              <wp:posOffset>-15875</wp:posOffset>
            </wp:positionV>
            <wp:extent cx="720090" cy="838835"/>
            <wp:effectExtent l="19050" t="0" r="3810" b="0"/>
            <wp:wrapNone/>
            <wp:docPr id="5" name="Picture 4" descr="Description: 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adisf\Desktop\NOVI STANDARD DOKUMENATA\ISO+GRB SMANJENO\GRB.png"/>
                    <pic:cNvPicPr>
                      <a:picLocks noChangeAspect="1" noChangeArrowheads="1"/>
                    </pic:cNvPicPr>
                  </pic:nvPicPr>
                  <pic:blipFill>
                    <a:blip r:embed="rId7"/>
                    <a:srcRect/>
                    <a:stretch>
                      <a:fillRect/>
                    </a:stretch>
                  </pic:blipFill>
                  <pic:spPr bwMode="auto">
                    <a:xfrm>
                      <a:off x="0" y="0"/>
                      <a:ext cx="720090" cy="838835"/>
                    </a:xfrm>
                    <a:prstGeom prst="rect">
                      <a:avLst/>
                    </a:prstGeom>
                    <a:noFill/>
                    <a:ln w="9525">
                      <a:noFill/>
                      <a:miter lim="800000"/>
                      <a:headEnd/>
                      <a:tailEnd/>
                    </a:ln>
                  </pic:spPr>
                </pic:pic>
              </a:graphicData>
            </a:graphic>
          </wp:anchor>
        </w:drawing>
      </w:r>
      <w:r w:rsidRPr="00EF10BA">
        <w:rPr>
          <w:b/>
          <w:sz w:val="22"/>
          <w:szCs w:val="22"/>
          <w:lang w:val="hr-BA"/>
        </w:rPr>
        <w:t xml:space="preserve">BOSNA I HERCEGOVINA </w:t>
      </w:r>
    </w:p>
    <w:p w:rsidR="00925BFB" w:rsidRPr="00EF10BA" w:rsidRDefault="00925BFB" w:rsidP="00925BFB">
      <w:pPr>
        <w:ind w:left="57" w:right="57"/>
        <w:rPr>
          <w:b/>
          <w:sz w:val="22"/>
          <w:szCs w:val="22"/>
          <w:lang w:val="hr-BA"/>
        </w:rPr>
      </w:pPr>
      <w:r w:rsidRPr="00EF10BA">
        <w:rPr>
          <w:b/>
          <w:sz w:val="22"/>
          <w:szCs w:val="22"/>
          <w:lang w:val="hr-BA"/>
        </w:rPr>
        <w:t>FEDERACIJA BOSNE I HERCEGOVINE</w:t>
      </w:r>
    </w:p>
    <w:p w:rsidR="00925BFB" w:rsidRPr="00EF10BA" w:rsidRDefault="00925BFB" w:rsidP="00925BFB">
      <w:pPr>
        <w:ind w:left="57" w:right="57"/>
        <w:rPr>
          <w:b/>
          <w:sz w:val="22"/>
          <w:szCs w:val="22"/>
          <w:lang w:val="hr-BA"/>
        </w:rPr>
      </w:pPr>
      <w:r w:rsidRPr="00EF10BA">
        <w:rPr>
          <w:b/>
          <w:sz w:val="22"/>
          <w:szCs w:val="22"/>
          <w:lang w:val="hr-BA"/>
        </w:rPr>
        <w:t>SREDNJEBOSANSKI KANTON/KANTON SREDIŠNJA BOSNA</w:t>
      </w:r>
    </w:p>
    <w:p w:rsidR="00925BFB" w:rsidRPr="00EF10BA" w:rsidRDefault="00925BFB" w:rsidP="00925BFB">
      <w:pPr>
        <w:ind w:left="57" w:right="57"/>
        <w:rPr>
          <w:b/>
          <w:sz w:val="22"/>
          <w:szCs w:val="22"/>
          <w:lang w:val="hr-BA"/>
        </w:rPr>
      </w:pPr>
      <w:r w:rsidRPr="00EF10BA">
        <w:rPr>
          <w:b/>
          <w:sz w:val="22"/>
          <w:szCs w:val="22"/>
          <w:lang w:val="hr-BA"/>
        </w:rPr>
        <w:t>OPĆINA TRAVNIK</w:t>
      </w:r>
      <w:r w:rsidRPr="00EF10BA">
        <w:rPr>
          <w:b/>
          <w:sz w:val="22"/>
          <w:szCs w:val="22"/>
          <w:lang w:val="hr-BA"/>
        </w:rPr>
        <w:br/>
      </w:r>
      <w:r w:rsidRPr="00EF10BA">
        <w:rPr>
          <w:i/>
          <w:sz w:val="22"/>
          <w:szCs w:val="22"/>
          <w:lang w:val="hr-BA"/>
        </w:rPr>
        <w:t>N A Č E L N I K</w:t>
      </w:r>
    </w:p>
    <w:p w:rsidR="00925BFB" w:rsidRPr="00296E73" w:rsidRDefault="00416220" w:rsidP="00925BFB">
      <w:pPr>
        <w:ind w:left="57" w:right="57"/>
        <w:rPr>
          <w:lang w:val="hr-BA"/>
        </w:rPr>
      </w:pPr>
      <w:r w:rsidRPr="00416220">
        <w:rPr>
          <w:lang w:val="hr-BA" w:eastAsia="bs-Latn-BA"/>
        </w:rPr>
        <w:pict>
          <v:shapetype id="_x0000_t32" coordsize="21600,21600" o:spt="32" o:oned="t" path="m,l21600,21600e" filled="f">
            <v:path arrowok="t" fillok="f" o:connecttype="none"/>
            <o:lock v:ext="edit" shapetype="t"/>
          </v:shapetype>
          <v:shape id="_x0000_s1026" type="#_x0000_t32" style="position:absolute;left:0;text-align:left;margin-left:.95pt;margin-top:4.6pt;width:439.35pt;height:0;z-index:251661312" o:connectortype="straight" strokecolor="#7f7f7f"/>
        </w:pict>
      </w:r>
      <w:r w:rsidRPr="00416220">
        <w:rPr>
          <w:lang w:val="hr-BA" w:eastAsia="hr-HR"/>
        </w:rPr>
        <w:pict>
          <v:shape id="_x0000_s1027" type="#_x0000_t32" style="position:absolute;left:0;text-align:left;margin-left:.95pt;margin-top:2.35pt;width:439.35pt;height:0;z-index:251662336" o:connectortype="straight" strokecolor="#7f7f7f"/>
        </w:pict>
      </w:r>
    </w:p>
    <w:p w:rsidR="00925BFB" w:rsidRPr="00B33C1B" w:rsidRDefault="00925BFB" w:rsidP="00925BFB">
      <w:pPr>
        <w:ind w:left="57" w:right="57"/>
        <w:jc w:val="both"/>
        <w:rPr>
          <w:szCs w:val="20"/>
          <w:lang w:val="hr-HR"/>
        </w:rPr>
      </w:pPr>
      <w:r w:rsidRPr="00B33C1B">
        <w:rPr>
          <w:szCs w:val="20"/>
          <w:lang w:val="hr-HR"/>
        </w:rPr>
        <w:t xml:space="preserve">Broj: </w:t>
      </w:r>
      <w:r w:rsidR="0007490D">
        <w:rPr>
          <w:szCs w:val="20"/>
          <w:lang w:val="hr-HR"/>
        </w:rPr>
        <w:t>01-04-8-303/21</w:t>
      </w:r>
      <w:r w:rsidR="008C7357">
        <w:rPr>
          <w:szCs w:val="20"/>
          <w:lang w:val="hr-HR"/>
        </w:rPr>
        <w:t>-4</w:t>
      </w:r>
    </w:p>
    <w:p w:rsidR="00925BFB" w:rsidRPr="00B33C1B" w:rsidRDefault="00925BFB" w:rsidP="00925BFB">
      <w:pPr>
        <w:ind w:left="57" w:right="57"/>
        <w:jc w:val="both"/>
        <w:rPr>
          <w:szCs w:val="20"/>
          <w:lang w:val="bs-Latn-BA" w:eastAsia="hr-HR"/>
        </w:rPr>
      </w:pPr>
      <w:r w:rsidRPr="00B33C1B">
        <w:rPr>
          <w:szCs w:val="20"/>
          <w:lang w:val="hr-HR"/>
        </w:rPr>
        <w:t xml:space="preserve">Datum: </w:t>
      </w:r>
      <w:r w:rsidR="0007490D">
        <w:rPr>
          <w:szCs w:val="20"/>
          <w:lang w:val="hr-HR"/>
        </w:rPr>
        <w:t>19.05.2021</w:t>
      </w:r>
      <w:r w:rsidRPr="00FD2515">
        <w:rPr>
          <w:szCs w:val="20"/>
          <w:lang w:val="hr-HR"/>
        </w:rPr>
        <w:t>.</w:t>
      </w:r>
      <w:r w:rsidRPr="00B33C1B">
        <w:rPr>
          <w:szCs w:val="20"/>
          <w:lang w:val="hr-HR"/>
        </w:rPr>
        <w:t xml:space="preserve"> godine</w:t>
      </w:r>
    </w:p>
    <w:p w:rsidR="00925BFB" w:rsidRPr="00916F62" w:rsidRDefault="00925BFB" w:rsidP="00925BFB">
      <w:pPr>
        <w:ind w:left="57" w:right="57"/>
        <w:jc w:val="both"/>
        <w:rPr>
          <w:szCs w:val="20"/>
          <w:lang w:val="bs-Latn-BA" w:eastAsia="hr-HR"/>
        </w:rPr>
      </w:pPr>
    </w:p>
    <w:p w:rsidR="00925BFB" w:rsidRPr="002C6744" w:rsidRDefault="00925BFB" w:rsidP="00925BFB">
      <w:pPr>
        <w:ind w:left="57" w:right="57" w:firstLine="708"/>
        <w:jc w:val="both"/>
        <w:rPr>
          <w:szCs w:val="20"/>
          <w:lang w:val="bs-Latn-BA" w:eastAsia="hr-HR"/>
        </w:rPr>
      </w:pPr>
      <w:r w:rsidRPr="002C6744">
        <w:rPr>
          <w:szCs w:val="20"/>
          <w:lang w:val="bs-Latn-BA" w:eastAsia="hr-HR"/>
        </w:rPr>
        <w:t xml:space="preserve">Na osnovu člana </w:t>
      </w:r>
      <w:r w:rsidRPr="002C6744">
        <w:rPr>
          <w:rFonts w:cs="Arial"/>
          <w:szCs w:val="20"/>
          <w:lang w:val="bs-Latn-BA" w:eastAsia="hr-HR"/>
        </w:rPr>
        <w:t xml:space="preserve">64. stav 1. tačka b), </w:t>
      </w:r>
      <w:r w:rsidRPr="002C6744">
        <w:rPr>
          <w:szCs w:val="20"/>
          <w:lang w:val="bs-Latn-BA" w:eastAsia="hr-HR"/>
        </w:rPr>
        <w:t xml:space="preserve"> člana 70. stav 1., 3. i 6. Zakona o javnim nabavkama BiH („Službeni glasnik BiH“, broj 39/14), člana 39. Statuta Općine Travnik ("Službene novine Općine Travnik", broj 11/05 - Prečišćeni tekst), a u vezi s  preporukom Komisije za javne nabavke broj: </w:t>
      </w:r>
      <w:r w:rsidR="0062727E">
        <w:rPr>
          <w:sz w:val="22"/>
          <w:szCs w:val="22"/>
          <w:lang w:val="hr-HR"/>
        </w:rPr>
        <w:t xml:space="preserve"> </w:t>
      </w:r>
      <w:r w:rsidR="0062727E" w:rsidRPr="0062727E">
        <w:rPr>
          <w:szCs w:val="20"/>
          <w:lang w:val="bs-Latn-BA" w:eastAsia="hr-HR"/>
        </w:rPr>
        <w:t>01-49-2</w:t>
      </w:r>
      <w:r w:rsidR="00B33C1B">
        <w:rPr>
          <w:szCs w:val="20"/>
          <w:lang w:val="bs-Latn-BA" w:eastAsia="hr-HR"/>
        </w:rPr>
        <w:t>422</w:t>
      </w:r>
      <w:r w:rsidR="0062727E" w:rsidRPr="0062727E">
        <w:rPr>
          <w:szCs w:val="20"/>
          <w:lang w:val="bs-Latn-BA" w:eastAsia="hr-HR"/>
        </w:rPr>
        <w:t xml:space="preserve">58/18-3 </w:t>
      </w:r>
      <w:r w:rsidRPr="0062727E">
        <w:rPr>
          <w:szCs w:val="20"/>
          <w:lang w:val="bs-Latn-BA" w:eastAsia="hr-HR"/>
        </w:rPr>
        <w:t xml:space="preserve">od </w:t>
      </w:r>
      <w:r w:rsidR="00B33C1B">
        <w:rPr>
          <w:szCs w:val="20"/>
          <w:lang w:val="bs-Latn-BA" w:eastAsia="hr-HR"/>
        </w:rPr>
        <w:t>21</w:t>
      </w:r>
      <w:r w:rsidR="0062727E" w:rsidRPr="0062727E">
        <w:rPr>
          <w:szCs w:val="20"/>
          <w:lang w:val="bs-Latn-BA" w:eastAsia="hr-HR"/>
        </w:rPr>
        <w:t>.</w:t>
      </w:r>
      <w:r w:rsidR="00B33C1B">
        <w:rPr>
          <w:szCs w:val="20"/>
          <w:lang w:val="bs-Latn-BA" w:eastAsia="hr-HR"/>
        </w:rPr>
        <w:t>6</w:t>
      </w:r>
      <w:r w:rsidR="0062727E" w:rsidRPr="0062727E">
        <w:rPr>
          <w:szCs w:val="20"/>
          <w:lang w:val="bs-Latn-BA" w:eastAsia="hr-HR"/>
        </w:rPr>
        <w:t>.201</w:t>
      </w:r>
      <w:r w:rsidR="00B33C1B">
        <w:rPr>
          <w:szCs w:val="20"/>
          <w:lang w:val="bs-Latn-BA" w:eastAsia="hr-HR"/>
        </w:rPr>
        <w:t>9</w:t>
      </w:r>
      <w:r w:rsidRPr="002C6744">
        <w:rPr>
          <w:szCs w:val="20"/>
          <w:lang w:val="bs-Latn-BA" w:eastAsia="hr-HR"/>
        </w:rPr>
        <w:t xml:space="preserve">. godine, načelnik Općine Travnik, </w:t>
      </w:r>
      <w:r w:rsidRPr="002C6744">
        <w:rPr>
          <w:b/>
          <w:szCs w:val="20"/>
          <w:lang w:val="bs-Latn-BA" w:eastAsia="hr-HR"/>
        </w:rPr>
        <w:t xml:space="preserve">d o n o s i </w:t>
      </w:r>
    </w:p>
    <w:p w:rsidR="00925BFB" w:rsidRDefault="00925BFB" w:rsidP="00925BFB">
      <w:pPr>
        <w:ind w:left="57" w:right="57" w:firstLine="708"/>
        <w:jc w:val="both"/>
        <w:rPr>
          <w:sz w:val="22"/>
          <w:szCs w:val="20"/>
          <w:lang w:val="bs-Latn-BA" w:eastAsia="hr-HR"/>
        </w:rPr>
      </w:pPr>
    </w:p>
    <w:p w:rsidR="002D589C" w:rsidRPr="00916F62" w:rsidRDefault="002D589C" w:rsidP="00925BFB">
      <w:pPr>
        <w:ind w:left="57" w:right="57" w:firstLine="708"/>
        <w:jc w:val="both"/>
        <w:rPr>
          <w:sz w:val="22"/>
          <w:szCs w:val="20"/>
          <w:lang w:val="bs-Latn-BA" w:eastAsia="hr-HR"/>
        </w:rPr>
      </w:pPr>
    </w:p>
    <w:p w:rsidR="00925BFB" w:rsidRPr="008C2A0E" w:rsidRDefault="00925BFB" w:rsidP="00925BFB">
      <w:pPr>
        <w:jc w:val="center"/>
        <w:rPr>
          <w:b/>
          <w:sz w:val="28"/>
          <w:szCs w:val="28"/>
          <w:lang w:val="bs-Latn-BA"/>
        </w:rPr>
      </w:pPr>
      <w:r w:rsidRPr="008C2A0E">
        <w:rPr>
          <w:b/>
          <w:sz w:val="28"/>
          <w:szCs w:val="28"/>
          <w:lang w:val="bs-Latn-BA"/>
        </w:rPr>
        <w:t>R J E Š E NJ E</w:t>
      </w:r>
    </w:p>
    <w:p w:rsidR="00925BFB" w:rsidRPr="002C6744" w:rsidRDefault="00925BFB" w:rsidP="00925BFB">
      <w:pPr>
        <w:jc w:val="center"/>
        <w:rPr>
          <w:b/>
          <w:sz w:val="22"/>
          <w:szCs w:val="22"/>
          <w:lang w:val="bs-Latn-BA"/>
        </w:rPr>
      </w:pPr>
      <w:r w:rsidRPr="002C6744">
        <w:rPr>
          <w:b/>
          <w:sz w:val="22"/>
          <w:szCs w:val="22"/>
          <w:lang w:val="bs-Latn-BA"/>
        </w:rPr>
        <w:t xml:space="preserve">o izboru najpovoljnijeg ponuđača </w:t>
      </w:r>
    </w:p>
    <w:p w:rsidR="00925BFB" w:rsidRPr="008C2A0E" w:rsidRDefault="00925BFB" w:rsidP="00925BFB">
      <w:pPr>
        <w:jc w:val="both"/>
        <w:rPr>
          <w:b/>
          <w:lang w:val="bs-Latn-BA"/>
        </w:rPr>
      </w:pPr>
    </w:p>
    <w:p w:rsidR="00925BFB" w:rsidRPr="00B33C1B" w:rsidRDefault="00925BFB" w:rsidP="00B33C1B">
      <w:pPr>
        <w:pStyle w:val="BodyTextIndent"/>
        <w:numPr>
          <w:ilvl w:val="0"/>
          <w:numId w:val="8"/>
        </w:numPr>
        <w:jc w:val="both"/>
        <w:rPr>
          <w:rFonts w:cs="Arial"/>
          <w:b w:val="0"/>
          <w:i w:val="0"/>
        </w:rPr>
      </w:pPr>
      <w:r w:rsidRPr="002C6744">
        <w:rPr>
          <w:rFonts w:cs="Arial"/>
          <w:b w:val="0"/>
          <w:i w:val="0"/>
        </w:rPr>
        <w:t xml:space="preserve">U </w:t>
      </w:r>
      <w:r>
        <w:rPr>
          <w:rFonts w:cs="Arial"/>
          <w:b w:val="0"/>
          <w:i w:val="0"/>
        </w:rPr>
        <w:t>konkurentskom zahtjevu javne nabavke</w:t>
      </w:r>
      <w:r w:rsidR="0007490D">
        <w:rPr>
          <w:rFonts w:cs="Arial"/>
          <w:b w:val="0"/>
          <w:i w:val="0"/>
        </w:rPr>
        <w:t xml:space="preserve"> za izvođenje radova</w:t>
      </w:r>
      <w:r w:rsidRPr="002C6744">
        <w:rPr>
          <w:rFonts w:cs="Arial"/>
          <w:b w:val="0"/>
          <w:i w:val="0"/>
        </w:rPr>
        <w:t xml:space="preserve"> - </w:t>
      </w:r>
      <w:r w:rsidR="0007490D">
        <w:rPr>
          <w:rFonts w:cs="Arial"/>
          <w:b w:val="0"/>
          <w:i w:val="0"/>
        </w:rPr>
        <w:t>„Izvođenje radova na redovnom održavanju makadamskih cesta na području Općine Travnik za 2021. godinu</w:t>
      </w:r>
      <w:r w:rsidR="00B33C1B" w:rsidRPr="00B33C1B">
        <w:rPr>
          <w:rFonts w:cs="Arial"/>
          <w:b w:val="0"/>
          <w:i w:val="0"/>
        </w:rPr>
        <w:t>“</w:t>
      </w:r>
      <w:r>
        <w:rPr>
          <w:rFonts w:cs="Arial"/>
          <w:b w:val="0"/>
          <w:i w:val="0"/>
        </w:rPr>
        <w:t xml:space="preserve">, </w:t>
      </w:r>
      <w:r w:rsidRPr="002C6744">
        <w:rPr>
          <w:rFonts w:cs="Arial"/>
          <w:b w:val="0"/>
          <w:i w:val="0"/>
        </w:rPr>
        <w:t xml:space="preserve">objavljene na Portalu javnih nabavki pod brojem  </w:t>
      </w:r>
      <w:r w:rsidR="0007490D">
        <w:rPr>
          <w:rFonts w:cs="Arial"/>
          <w:b w:val="0"/>
          <w:i w:val="0"/>
        </w:rPr>
        <w:t>54-1-3-19-3-12/21</w:t>
      </w:r>
      <w:r w:rsidRPr="00925BFB">
        <w:rPr>
          <w:rFonts w:cs="Arial"/>
          <w:b w:val="0"/>
          <w:i w:val="0"/>
        </w:rPr>
        <w:t xml:space="preserve"> </w:t>
      </w:r>
      <w:r>
        <w:rPr>
          <w:rFonts w:cs="Arial"/>
          <w:b w:val="0"/>
          <w:i w:val="0"/>
        </w:rPr>
        <w:t xml:space="preserve">od dana </w:t>
      </w:r>
      <w:r w:rsidR="0007490D">
        <w:rPr>
          <w:rFonts w:cs="Arial"/>
          <w:b w:val="0"/>
          <w:i w:val="0"/>
        </w:rPr>
        <w:t>19</w:t>
      </w:r>
      <w:r w:rsidR="00B477DF">
        <w:rPr>
          <w:rFonts w:cs="Arial"/>
          <w:b w:val="0"/>
          <w:i w:val="0"/>
        </w:rPr>
        <w:t>.</w:t>
      </w:r>
      <w:r w:rsidR="0007490D">
        <w:rPr>
          <w:rFonts w:cs="Arial"/>
          <w:b w:val="0"/>
          <w:i w:val="0"/>
        </w:rPr>
        <w:t>04.2021</w:t>
      </w:r>
      <w:r>
        <w:rPr>
          <w:rFonts w:cs="Arial"/>
          <w:b w:val="0"/>
          <w:i w:val="0"/>
        </w:rPr>
        <w:t>. godine</w:t>
      </w:r>
      <w:r w:rsidRPr="002C6744">
        <w:rPr>
          <w:rFonts w:cs="Arial"/>
          <w:b w:val="0"/>
          <w:i w:val="0"/>
        </w:rPr>
        <w:t>, prihvata se preporuka Komisije iz zapisnika o ocjeni ponuda</w:t>
      </w:r>
      <w:r w:rsidR="00D35FF9">
        <w:rPr>
          <w:rFonts w:cs="Arial"/>
          <w:b w:val="0"/>
          <w:i w:val="0"/>
        </w:rPr>
        <w:t xml:space="preserve"> </w:t>
      </w:r>
      <w:r w:rsidRPr="002C6744">
        <w:rPr>
          <w:rFonts w:cs="Arial"/>
          <w:b w:val="0"/>
          <w:i w:val="0"/>
        </w:rPr>
        <w:t>broj</w:t>
      </w:r>
      <w:r w:rsidR="00D35FF9">
        <w:rPr>
          <w:rFonts w:cs="Arial"/>
          <w:b w:val="0"/>
          <w:i w:val="0"/>
        </w:rPr>
        <w:t>:</w:t>
      </w:r>
      <w:r w:rsidR="0007490D">
        <w:rPr>
          <w:rFonts w:cs="Arial"/>
          <w:b w:val="0"/>
          <w:i w:val="0"/>
        </w:rPr>
        <w:t>01-04-8-303/21</w:t>
      </w:r>
      <w:r w:rsidR="00AA7E35">
        <w:rPr>
          <w:rFonts w:cs="Arial"/>
          <w:b w:val="0"/>
          <w:i w:val="0"/>
        </w:rPr>
        <w:t>-3</w:t>
      </w:r>
      <w:r w:rsidR="00B477DF">
        <w:rPr>
          <w:rFonts w:cs="Arial"/>
          <w:b w:val="0"/>
          <w:i w:val="0"/>
        </w:rPr>
        <w:t xml:space="preserve"> </w:t>
      </w:r>
      <w:r w:rsidRPr="00925BFB">
        <w:rPr>
          <w:rFonts w:cs="Arial"/>
          <w:b w:val="0"/>
          <w:i w:val="0"/>
        </w:rPr>
        <w:t xml:space="preserve"> </w:t>
      </w:r>
      <w:r w:rsidRPr="002C6744">
        <w:rPr>
          <w:rFonts w:cs="Arial"/>
          <w:b w:val="0"/>
          <w:i w:val="0"/>
        </w:rPr>
        <w:t xml:space="preserve">od </w:t>
      </w:r>
      <w:r w:rsidR="00AA7E35">
        <w:rPr>
          <w:rFonts w:cs="Arial"/>
          <w:b w:val="0"/>
          <w:i w:val="0"/>
        </w:rPr>
        <w:t>19.</w:t>
      </w:r>
      <w:r w:rsidR="0007490D">
        <w:rPr>
          <w:rFonts w:cs="Arial"/>
          <w:b w:val="0"/>
          <w:i w:val="0"/>
        </w:rPr>
        <w:t>05.2021</w:t>
      </w:r>
      <w:r w:rsidRPr="002C6744">
        <w:rPr>
          <w:rFonts w:cs="Arial"/>
          <w:b w:val="0"/>
          <w:i w:val="0"/>
        </w:rPr>
        <w:t xml:space="preserve">. godine, te se </w:t>
      </w:r>
      <w:r w:rsidR="00B477DF">
        <w:rPr>
          <w:rFonts w:cs="Arial"/>
          <w:b w:val="0"/>
          <w:i w:val="0"/>
        </w:rPr>
        <w:t>ugovor</w:t>
      </w:r>
      <w:r w:rsidRPr="002C6744">
        <w:rPr>
          <w:rFonts w:cs="Arial"/>
          <w:b w:val="0"/>
          <w:i w:val="0"/>
        </w:rPr>
        <w:t xml:space="preserve"> dodjeljuje sljedećem ponuđaču: </w:t>
      </w:r>
      <w:r w:rsidR="00AA7E35">
        <w:rPr>
          <w:rFonts w:cs="Arial"/>
          <w:b w:val="0"/>
          <w:i w:val="0"/>
        </w:rPr>
        <w:t>„</w:t>
      </w:r>
      <w:r w:rsidR="00BA3619" w:rsidRPr="00BA3619">
        <w:rPr>
          <w:b w:val="0"/>
          <w:i w:val="0"/>
          <w:lang w:val="pl-PL"/>
        </w:rPr>
        <w:t>MERKEZ OIL” d.o.o. Novi Travnik</w:t>
      </w:r>
      <w:r w:rsidR="00AA7E35">
        <w:rPr>
          <w:rFonts w:cs="Arial"/>
          <w:b w:val="0"/>
          <w:i w:val="0"/>
        </w:rPr>
        <w:t xml:space="preserve"> </w:t>
      </w:r>
      <w:r w:rsidR="00BA3619">
        <w:rPr>
          <w:rFonts w:cs="Arial"/>
          <w:b w:val="0"/>
          <w:i w:val="0"/>
        </w:rPr>
        <w:t xml:space="preserve">, </w:t>
      </w:r>
      <w:r w:rsidRPr="002C6744">
        <w:rPr>
          <w:rFonts w:cs="Arial"/>
          <w:b w:val="0"/>
          <w:i w:val="0"/>
        </w:rPr>
        <w:t xml:space="preserve">čija ukupna vrijednost ponude </w:t>
      </w:r>
      <w:r w:rsidR="00B477DF">
        <w:rPr>
          <w:rFonts w:cs="Arial"/>
          <w:b w:val="0"/>
          <w:i w:val="0"/>
        </w:rPr>
        <w:t xml:space="preserve">iznosi </w:t>
      </w:r>
      <w:r w:rsidR="00BA3619">
        <w:rPr>
          <w:b w:val="0"/>
          <w:i w:val="0"/>
          <w:lang w:val="hr-HR"/>
        </w:rPr>
        <w:t>17.000,00</w:t>
      </w:r>
      <w:r w:rsidR="00B33C1B">
        <w:rPr>
          <w:b w:val="0"/>
          <w:i w:val="0"/>
          <w:lang w:val="hr-HR"/>
        </w:rPr>
        <w:t xml:space="preserve"> </w:t>
      </w:r>
      <w:r w:rsidR="00D35FF9" w:rsidRPr="00B33C1B">
        <w:rPr>
          <w:rFonts w:cs="Arial"/>
          <w:b w:val="0"/>
          <w:i w:val="0"/>
        </w:rPr>
        <w:t>KM</w:t>
      </w:r>
      <w:r w:rsidR="00B477DF" w:rsidRPr="00B33C1B">
        <w:rPr>
          <w:rFonts w:cs="Arial"/>
          <w:b w:val="0"/>
          <w:i w:val="0"/>
        </w:rPr>
        <w:t xml:space="preserve"> bez uračunatog PDV-a.</w:t>
      </w:r>
    </w:p>
    <w:p w:rsidR="00925BFB" w:rsidRPr="00B477DF" w:rsidRDefault="00B477DF" w:rsidP="00B477DF">
      <w:pPr>
        <w:pStyle w:val="ListParagraph"/>
        <w:numPr>
          <w:ilvl w:val="0"/>
          <w:numId w:val="8"/>
        </w:numPr>
        <w:jc w:val="both"/>
        <w:rPr>
          <w:sz w:val="22"/>
          <w:szCs w:val="22"/>
          <w:lang w:val="bs-Latn-BA"/>
        </w:rPr>
      </w:pPr>
      <w:r w:rsidRPr="00B477DF">
        <w:rPr>
          <w:szCs w:val="20"/>
          <w:lang w:val="bs-Latn-BA"/>
        </w:rPr>
        <w:t>P</w:t>
      </w:r>
      <w:r w:rsidR="00925BFB" w:rsidRPr="00B477DF">
        <w:rPr>
          <w:szCs w:val="20"/>
          <w:lang w:val="bs-Latn-BA"/>
        </w:rPr>
        <w:t xml:space="preserve">o okončanju roka za žalbu ugovorni organ će sa izabranim ponuđačem zaključiti </w:t>
      </w:r>
      <w:r w:rsidR="00D35FF9">
        <w:rPr>
          <w:szCs w:val="20"/>
          <w:lang w:val="bs-Latn-BA"/>
        </w:rPr>
        <w:t>ugovor</w:t>
      </w:r>
      <w:r w:rsidR="006E0C71">
        <w:rPr>
          <w:szCs w:val="20"/>
          <w:lang w:val="bs-Latn-BA"/>
        </w:rPr>
        <w:t xml:space="preserve"> </w:t>
      </w:r>
      <w:r w:rsidR="00925BFB" w:rsidRPr="00B477DF">
        <w:rPr>
          <w:szCs w:val="20"/>
          <w:lang w:val="bs-Latn-BA"/>
        </w:rPr>
        <w:t>kojim će regulisati međusobna prava i obaveze vezano za predmetnu nabavku, shodno uslovima ugovornog organa navedenim u tenderskoj dokumentaciji i zakonskim propisima koji regulišu postupke ugovaranja</w:t>
      </w:r>
      <w:r w:rsidR="00925BFB" w:rsidRPr="00B477DF">
        <w:rPr>
          <w:sz w:val="22"/>
          <w:szCs w:val="22"/>
          <w:lang w:val="bs-Latn-BA"/>
        </w:rPr>
        <w:t>.</w:t>
      </w:r>
    </w:p>
    <w:p w:rsidR="00925BFB" w:rsidRPr="00B477DF" w:rsidRDefault="00BA3619" w:rsidP="00B477DF">
      <w:pPr>
        <w:pStyle w:val="ListParagraph"/>
        <w:numPr>
          <w:ilvl w:val="0"/>
          <w:numId w:val="8"/>
        </w:numPr>
        <w:jc w:val="both"/>
        <w:rPr>
          <w:szCs w:val="20"/>
          <w:lang w:val="bs-Latn-BA"/>
        </w:rPr>
      </w:pPr>
      <w:r>
        <w:rPr>
          <w:szCs w:val="20"/>
          <w:lang w:val="bs-Latn-BA"/>
        </w:rPr>
        <w:t xml:space="preserve">Za izvršenje ovog </w:t>
      </w:r>
      <w:r w:rsidR="00925BFB" w:rsidRPr="00B477DF">
        <w:rPr>
          <w:szCs w:val="20"/>
          <w:lang w:val="bs-Latn-BA"/>
        </w:rPr>
        <w:t xml:space="preserve">Rješenja </w:t>
      </w:r>
      <w:r w:rsidR="00B477DF" w:rsidRPr="00B477DF">
        <w:rPr>
          <w:szCs w:val="20"/>
          <w:lang w:val="bs-Latn-BA"/>
        </w:rPr>
        <w:t xml:space="preserve">i praćenje realizacije ugovora, </w:t>
      </w:r>
      <w:r>
        <w:rPr>
          <w:szCs w:val="20"/>
          <w:lang w:val="bs-Latn-BA"/>
        </w:rPr>
        <w:t xml:space="preserve">zadužuje se Služba </w:t>
      </w:r>
      <w:r w:rsidR="00925BFB" w:rsidRPr="00B477DF">
        <w:rPr>
          <w:szCs w:val="20"/>
          <w:lang w:val="bs-Latn-BA"/>
        </w:rPr>
        <w:t xml:space="preserve">za </w:t>
      </w:r>
      <w:r>
        <w:rPr>
          <w:szCs w:val="20"/>
          <w:lang w:val="bs-Latn-BA"/>
        </w:rPr>
        <w:t>zajedničke i komunalne poslove</w:t>
      </w:r>
      <w:r w:rsidR="00925BFB" w:rsidRPr="00B477DF">
        <w:rPr>
          <w:szCs w:val="20"/>
          <w:lang w:val="bs-Latn-BA"/>
        </w:rPr>
        <w:t>.</w:t>
      </w:r>
    </w:p>
    <w:p w:rsidR="00925BFB" w:rsidRPr="00B477DF" w:rsidRDefault="00925BFB" w:rsidP="00B477DF">
      <w:pPr>
        <w:pStyle w:val="ListParagraph"/>
        <w:numPr>
          <w:ilvl w:val="0"/>
          <w:numId w:val="8"/>
        </w:numPr>
        <w:jc w:val="both"/>
        <w:rPr>
          <w:sz w:val="22"/>
          <w:szCs w:val="22"/>
          <w:lang w:val="bs-Latn-BA"/>
        </w:rPr>
      </w:pPr>
      <w:r w:rsidRPr="00B477DF">
        <w:rPr>
          <w:szCs w:val="20"/>
          <w:lang w:val="bs-Latn-BA"/>
        </w:rPr>
        <w:t>Ovo Rješenje objavit će se na web-stranici Općine Travnik, istovremeno sa upućivanjem ponuđačima koji su učestvovali u postupku javne nabavke, shodno članu 70. stav 6. Zakona o javnim nabavkama</w:t>
      </w:r>
      <w:r w:rsidRPr="00B477DF">
        <w:rPr>
          <w:sz w:val="22"/>
          <w:szCs w:val="22"/>
          <w:lang w:val="bs-Latn-BA"/>
        </w:rPr>
        <w:t>.</w:t>
      </w:r>
    </w:p>
    <w:p w:rsidR="00BA3619" w:rsidRDefault="00925BFB" w:rsidP="002D589C">
      <w:pPr>
        <w:pStyle w:val="ListParagraph"/>
        <w:numPr>
          <w:ilvl w:val="0"/>
          <w:numId w:val="8"/>
        </w:numPr>
        <w:jc w:val="both"/>
        <w:rPr>
          <w:szCs w:val="20"/>
          <w:lang w:val="bs-Latn-BA"/>
        </w:rPr>
      </w:pPr>
      <w:r w:rsidRPr="00B477DF">
        <w:rPr>
          <w:szCs w:val="20"/>
          <w:lang w:val="bs-Latn-BA"/>
        </w:rPr>
        <w:t>Ovo Rješenje stupa na snagu danom donošenja i dostavlja se ponuđačima koji su učestvovali u postupku javne nabavke, shodno članu 71. stav (2) Zakona o javnim nabavakama, zajedno sa Zapisnikom o ocjeni ponuda u skladu sa članom 65. stav (2) zakona o javnim nabavkama.</w:t>
      </w:r>
    </w:p>
    <w:p w:rsidR="002D589C" w:rsidRDefault="002D589C" w:rsidP="002D589C">
      <w:pPr>
        <w:pStyle w:val="ListParagraph"/>
        <w:jc w:val="both"/>
        <w:rPr>
          <w:szCs w:val="20"/>
          <w:lang w:val="bs-Latn-BA"/>
        </w:rPr>
      </w:pPr>
    </w:p>
    <w:p w:rsidR="002D589C" w:rsidRPr="002D589C" w:rsidRDefault="002D589C" w:rsidP="002D589C">
      <w:pPr>
        <w:pStyle w:val="ListParagraph"/>
        <w:jc w:val="both"/>
        <w:rPr>
          <w:szCs w:val="20"/>
          <w:lang w:val="bs-Latn-BA"/>
        </w:rPr>
      </w:pPr>
    </w:p>
    <w:p w:rsidR="00925BFB" w:rsidRPr="009056F7" w:rsidRDefault="00925BFB" w:rsidP="00925BFB">
      <w:pPr>
        <w:jc w:val="center"/>
        <w:rPr>
          <w:b/>
          <w:sz w:val="24"/>
          <w:lang w:val="bs-Latn-BA"/>
        </w:rPr>
      </w:pPr>
      <w:r w:rsidRPr="009056F7">
        <w:rPr>
          <w:b/>
          <w:sz w:val="24"/>
          <w:lang w:val="bs-Latn-BA"/>
        </w:rPr>
        <w:t>O b r a z l o ž e nj e</w:t>
      </w:r>
    </w:p>
    <w:p w:rsidR="00925BFB" w:rsidRPr="008C2A0E" w:rsidRDefault="00925BFB" w:rsidP="00925BFB">
      <w:pPr>
        <w:jc w:val="both"/>
        <w:rPr>
          <w:sz w:val="22"/>
          <w:szCs w:val="22"/>
          <w:lang w:val="bs-Latn-BA"/>
        </w:rPr>
      </w:pPr>
    </w:p>
    <w:p w:rsidR="00925BFB" w:rsidRPr="00925BFB" w:rsidRDefault="00925BFB" w:rsidP="00925BFB">
      <w:pPr>
        <w:jc w:val="both"/>
        <w:rPr>
          <w:szCs w:val="20"/>
          <w:lang w:val="hr-HR"/>
        </w:rPr>
      </w:pPr>
      <w:r w:rsidRPr="002C6744">
        <w:rPr>
          <w:szCs w:val="20"/>
          <w:lang w:val="bs-Latn-BA"/>
        </w:rPr>
        <w:t>Po</w:t>
      </w:r>
      <w:r w:rsidR="00BA3619">
        <w:rPr>
          <w:szCs w:val="20"/>
          <w:lang w:val="bs-Latn-BA"/>
        </w:rPr>
        <w:t>stupak javne nabavke izvođenja radova</w:t>
      </w:r>
      <w:r w:rsidRPr="002C6744">
        <w:rPr>
          <w:rFonts w:cs="Arial"/>
          <w:szCs w:val="20"/>
          <w:lang w:val="bs-Latn-BA"/>
        </w:rPr>
        <w:t xml:space="preserve"> – </w:t>
      </w:r>
      <w:r w:rsidR="00BA3619" w:rsidRPr="00BA3619">
        <w:rPr>
          <w:rFonts w:cs="Arial"/>
        </w:rPr>
        <w:t xml:space="preserve">„Izvođenje radova na redovnom održavanju makadamskih cesta na području Općine Travnik za 2021. </w:t>
      </w:r>
      <w:r w:rsidR="00BA3619">
        <w:rPr>
          <w:rFonts w:cs="Arial"/>
        </w:rPr>
        <w:t>g</w:t>
      </w:r>
      <w:r w:rsidR="00BA3619" w:rsidRPr="00BA3619">
        <w:rPr>
          <w:rFonts w:cs="Arial"/>
        </w:rPr>
        <w:t>odinu</w:t>
      </w:r>
      <w:r w:rsidR="00BA3619">
        <w:rPr>
          <w:rFonts w:cs="Arial"/>
        </w:rPr>
        <w:t>”</w:t>
      </w:r>
      <w:r w:rsidRPr="00B33C1B">
        <w:rPr>
          <w:szCs w:val="20"/>
          <w:lang w:val="bs-Latn-BA"/>
        </w:rPr>
        <w:t xml:space="preserve">  pokrenut je Rješenjem</w:t>
      </w:r>
      <w:r w:rsidRPr="002C6744">
        <w:rPr>
          <w:szCs w:val="20"/>
          <w:lang w:val="hr-HR"/>
        </w:rPr>
        <w:t xml:space="preserve"> o pokretanju postupka javne nabavke broj </w:t>
      </w:r>
      <w:r w:rsidR="00BA3619">
        <w:rPr>
          <w:szCs w:val="20"/>
          <w:lang w:val="hr-HR"/>
        </w:rPr>
        <w:t>01-04-8-303/21</w:t>
      </w:r>
      <w:r w:rsidRPr="00925BFB">
        <w:rPr>
          <w:szCs w:val="20"/>
          <w:lang w:val="hr-HR"/>
        </w:rPr>
        <w:t xml:space="preserve"> od </w:t>
      </w:r>
      <w:r w:rsidR="00BA3619">
        <w:rPr>
          <w:szCs w:val="20"/>
          <w:lang w:val="hr-HR"/>
        </w:rPr>
        <w:t>16.04.2021</w:t>
      </w:r>
      <w:r w:rsidRPr="00B33C1B">
        <w:rPr>
          <w:szCs w:val="20"/>
          <w:lang w:val="hr-HR"/>
        </w:rPr>
        <w:t xml:space="preserve"> godine. Javna nabavka je provedena putem konkurentskog zahtjeva za dostavljanje ponuda</w:t>
      </w:r>
      <w:r w:rsidRPr="00FD2515">
        <w:rPr>
          <w:szCs w:val="20"/>
          <w:lang w:val="hr-HR"/>
        </w:rPr>
        <w:t>.</w:t>
      </w:r>
    </w:p>
    <w:p w:rsidR="00925BFB" w:rsidRPr="002C6744" w:rsidRDefault="00925BFB" w:rsidP="00925BFB">
      <w:pPr>
        <w:jc w:val="both"/>
        <w:rPr>
          <w:szCs w:val="20"/>
          <w:lang w:val="bs-Latn-BA"/>
        </w:rPr>
      </w:pPr>
    </w:p>
    <w:p w:rsidR="00925BFB" w:rsidRDefault="00925BFB" w:rsidP="00925BFB">
      <w:pPr>
        <w:pStyle w:val="BodyTextIndent"/>
        <w:ind w:left="0"/>
        <w:jc w:val="both"/>
        <w:rPr>
          <w:b w:val="0"/>
          <w:i w:val="0"/>
        </w:rPr>
      </w:pPr>
      <w:r w:rsidRPr="002C6744">
        <w:rPr>
          <w:b w:val="0"/>
          <w:i w:val="0"/>
        </w:rPr>
        <w:t xml:space="preserve">Postupak je objavljen u Informacionom sistemu „E-nabavke“ Agencije za javne nabavke BiH,  broj obavještenja: </w:t>
      </w:r>
      <w:r w:rsidR="00BA3619">
        <w:rPr>
          <w:rFonts w:cs="Arial"/>
          <w:b w:val="0"/>
          <w:i w:val="0"/>
        </w:rPr>
        <w:t>54-1-3-19-3-12/21</w:t>
      </w:r>
      <w:r w:rsidR="00B33C1B" w:rsidRPr="00925BFB">
        <w:rPr>
          <w:rFonts w:cs="Arial"/>
          <w:b w:val="0"/>
          <w:i w:val="0"/>
        </w:rPr>
        <w:t xml:space="preserve"> </w:t>
      </w:r>
      <w:r w:rsidR="00BA3619">
        <w:rPr>
          <w:rFonts w:cs="Arial"/>
          <w:b w:val="0"/>
          <w:i w:val="0"/>
        </w:rPr>
        <w:t xml:space="preserve">od dana 19.04.2021. </w:t>
      </w:r>
      <w:r w:rsidR="00B33C1B">
        <w:rPr>
          <w:rFonts w:cs="Arial"/>
          <w:b w:val="0"/>
          <w:i w:val="0"/>
        </w:rPr>
        <w:t>godine</w:t>
      </w:r>
      <w:r>
        <w:rPr>
          <w:b w:val="0"/>
          <w:i w:val="0"/>
        </w:rPr>
        <w:t>.</w:t>
      </w:r>
    </w:p>
    <w:p w:rsidR="00925BFB" w:rsidRDefault="00925BFB" w:rsidP="00925BFB">
      <w:pPr>
        <w:spacing w:line="288" w:lineRule="auto"/>
        <w:jc w:val="both"/>
        <w:rPr>
          <w:szCs w:val="20"/>
          <w:lang w:val="bs-Latn-BA"/>
        </w:rPr>
      </w:pPr>
    </w:p>
    <w:p w:rsidR="00925BFB" w:rsidRPr="00BA3619" w:rsidRDefault="00925BFB" w:rsidP="00BA3619">
      <w:pPr>
        <w:jc w:val="both"/>
        <w:rPr>
          <w:szCs w:val="20"/>
          <w:lang w:val="pl-PL"/>
        </w:rPr>
      </w:pPr>
      <w:r w:rsidRPr="00120C8C">
        <w:rPr>
          <w:szCs w:val="20"/>
          <w:lang w:val="bs-Latn-BA"/>
        </w:rPr>
        <w:t xml:space="preserve">Procijenjena vrijednost javne nabavke </w:t>
      </w:r>
      <w:r>
        <w:rPr>
          <w:szCs w:val="20"/>
          <w:lang w:val="bs-Latn-BA"/>
        </w:rPr>
        <w:t xml:space="preserve">iznosi </w:t>
      </w:r>
      <w:r w:rsidR="00BA3619">
        <w:rPr>
          <w:szCs w:val="20"/>
          <w:lang w:val="pl-PL"/>
        </w:rPr>
        <w:t>25.641,00</w:t>
      </w:r>
      <w:r w:rsidR="00BA3619" w:rsidRPr="00A84EB2">
        <w:rPr>
          <w:szCs w:val="20"/>
          <w:lang w:val="pl-PL"/>
        </w:rPr>
        <w:t xml:space="preserve"> KM bez PDV-a</w:t>
      </w:r>
      <w:r w:rsidR="00B477DF">
        <w:rPr>
          <w:szCs w:val="20"/>
          <w:lang w:val="hr-HR"/>
        </w:rPr>
        <w:t>.</w:t>
      </w:r>
    </w:p>
    <w:p w:rsidR="00925BFB" w:rsidRPr="002C6744" w:rsidRDefault="00925BFB" w:rsidP="00925BFB">
      <w:pPr>
        <w:pStyle w:val="BodyTextIndent"/>
        <w:ind w:left="0"/>
        <w:jc w:val="both"/>
        <w:rPr>
          <w:b w:val="0"/>
          <w:i w:val="0"/>
        </w:rPr>
      </w:pPr>
    </w:p>
    <w:p w:rsidR="00925BFB" w:rsidRPr="002C6744" w:rsidRDefault="00925BFB" w:rsidP="00925BFB">
      <w:pPr>
        <w:pStyle w:val="BodyTextIndent"/>
        <w:ind w:left="0"/>
        <w:jc w:val="both"/>
        <w:rPr>
          <w:b w:val="0"/>
          <w:i w:val="0"/>
        </w:rPr>
      </w:pPr>
      <w:r w:rsidRPr="002C6744">
        <w:rPr>
          <w:b w:val="0"/>
          <w:i w:val="0"/>
        </w:rPr>
        <w:t>Rok za dostavljanje ponude u skladu sa</w:t>
      </w:r>
      <w:r>
        <w:rPr>
          <w:b w:val="0"/>
          <w:i w:val="0"/>
        </w:rPr>
        <w:t xml:space="preserve"> tenderskom dokumentacijom </w:t>
      </w:r>
      <w:r w:rsidRPr="002C6744">
        <w:rPr>
          <w:b w:val="0"/>
          <w:i w:val="0"/>
        </w:rPr>
        <w:t xml:space="preserve"> bio je </w:t>
      </w:r>
      <w:r w:rsidR="007E2551">
        <w:rPr>
          <w:b w:val="0"/>
          <w:i w:val="0"/>
        </w:rPr>
        <w:t>11.05.2021. godine do 11,00 sati.</w:t>
      </w:r>
    </w:p>
    <w:p w:rsidR="00925BFB" w:rsidRPr="002C6744" w:rsidRDefault="00925BFB" w:rsidP="00925BFB">
      <w:pPr>
        <w:pStyle w:val="BodyTextIndent"/>
        <w:ind w:left="0"/>
        <w:jc w:val="both"/>
        <w:rPr>
          <w:b w:val="0"/>
          <w:i w:val="0"/>
        </w:rPr>
      </w:pPr>
    </w:p>
    <w:p w:rsidR="00925BFB" w:rsidRPr="00FD2515" w:rsidRDefault="00925BFB" w:rsidP="00925BFB">
      <w:pPr>
        <w:pStyle w:val="BodyTextIndent"/>
        <w:ind w:left="0"/>
        <w:jc w:val="both"/>
        <w:rPr>
          <w:b w:val="0"/>
          <w:i w:val="0"/>
        </w:rPr>
      </w:pPr>
      <w:r w:rsidRPr="002C6744">
        <w:rPr>
          <w:b w:val="0"/>
          <w:i w:val="0"/>
        </w:rPr>
        <w:t xml:space="preserve">Komisija za javnu nabavku imenovana je Rješenjem broj: </w:t>
      </w:r>
      <w:r w:rsidR="002A652A" w:rsidRPr="00F166C3">
        <w:rPr>
          <w:b w:val="0"/>
          <w:i w:val="0"/>
        </w:rPr>
        <w:t>01-34-16-1</w:t>
      </w:r>
      <w:r w:rsidR="00F166C3">
        <w:rPr>
          <w:b w:val="0"/>
          <w:i w:val="0"/>
        </w:rPr>
        <w:t>1</w:t>
      </w:r>
      <w:r w:rsidR="002A652A" w:rsidRPr="00F166C3">
        <w:rPr>
          <w:b w:val="0"/>
          <w:i w:val="0"/>
        </w:rPr>
        <w:t>12/1</w:t>
      </w:r>
      <w:r w:rsidR="00B477DF" w:rsidRPr="00F166C3">
        <w:rPr>
          <w:b w:val="0"/>
          <w:i w:val="0"/>
        </w:rPr>
        <w:t>9</w:t>
      </w:r>
      <w:r w:rsidR="002A652A" w:rsidRPr="00F166C3">
        <w:rPr>
          <w:b w:val="0"/>
          <w:i w:val="0"/>
        </w:rPr>
        <w:t xml:space="preserve"> od </w:t>
      </w:r>
      <w:r w:rsidR="00F166C3">
        <w:rPr>
          <w:b w:val="0"/>
          <w:i w:val="0"/>
        </w:rPr>
        <w:t xml:space="preserve">28.12.2020. </w:t>
      </w:r>
      <w:r w:rsidRPr="002A652A">
        <w:rPr>
          <w:b w:val="0"/>
          <w:i w:val="0"/>
        </w:rPr>
        <w:t>godine te je shodno članu 63. Zakona o javnim nabavkama („Službeni glasnik BiH“ broj 39/14) izvršila javno otvaranje u roku dostavljenih ponuda</w:t>
      </w:r>
      <w:r w:rsidR="00437FFB">
        <w:rPr>
          <w:b w:val="0"/>
          <w:i w:val="0"/>
        </w:rPr>
        <w:t xml:space="preserve"> u sjedištu ugovornog organa</w:t>
      </w:r>
      <w:r w:rsidRPr="002A652A">
        <w:rPr>
          <w:b w:val="0"/>
          <w:i w:val="0"/>
        </w:rPr>
        <w:t xml:space="preserve">. Javnom otvaranju </w:t>
      </w:r>
      <w:r w:rsidRPr="00D35FF9">
        <w:rPr>
          <w:b w:val="0"/>
          <w:i w:val="0"/>
        </w:rPr>
        <w:t xml:space="preserve">ponuda </w:t>
      </w:r>
      <w:r w:rsidR="002A652A" w:rsidRPr="00D35FF9">
        <w:rPr>
          <w:b w:val="0"/>
          <w:i w:val="0"/>
        </w:rPr>
        <w:t xml:space="preserve">nisu </w:t>
      </w:r>
      <w:r w:rsidRPr="00D35FF9">
        <w:rPr>
          <w:b w:val="0"/>
          <w:i w:val="0"/>
        </w:rPr>
        <w:t>prisustvovali ovlašteni</w:t>
      </w:r>
      <w:r w:rsidRPr="002A652A">
        <w:rPr>
          <w:b w:val="0"/>
          <w:i w:val="0"/>
        </w:rPr>
        <w:t xml:space="preserve">  predstavnici ponuđača</w:t>
      </w:r>
      <w:r w:rsidR="002A652A">
        <w:rPr>
          <w:rFonts w:cs="Arial"/>
          <w:b w:val="0"/>
          <w:i w:val="0"/>
        </w:rPr>
        <w:t>.</w:t>
      </w:r>
      <w:r w:rsidRPr="002C6744">
        <w:rPr>
          <w:rFonts w:cs="Arial"/>
          <w:b w:val="0"/>
          <w:i w:val="0"/>
        </w:rPr>
        <w:t xml:space="preserve"> </w:t>
      </w:r>
      <w:r w:rsidR="00437FFB" w:rsidRPr="00437FFB">
        <w:rPr>
          <w:b w:val="0"/>
          <w:i w:val="0"/>
        </w:rPr>
        <w:t>Dosta</w:t>
      </w:r>
      <w:r w:rsidR="00D35FF9">
        <w:rPr>
          <w:b w:val="0"/>
          <w:i w:val="0"/>
        </w:rPr>
        <w:t>vljanje kopija Zapisnika o otva</w:t>
      </w:r>
      <w:r w:rsidR="00437FFB" w:rsidRPr="00437FFB">
        <w:rPr>
          <w:b w:val="0"/>
          <w:i w:val="0"/>
        </w:rPr>
        <w:t>ranju ponuda izvršeno je u zakonskom roku prema svim učesnicima u postupku nabavke</w:t>
      </w:r>
      <w:r w:rsidR="00437FFB" w:rsidRPr="00FD2515">
        <w:rPr>
          <w:b w:val="0"/>
          <w:i w:val="0"/>
        </w:rPr>
        <w:t>.</w:t>
      </w:r>
    </w:p>
    <w:p w:rsidR="00FD2515" w:rsidRPr="002C6744" w:rsidRDefault="00FD2515" w:rsidP="00925BFB">
      <w:pPr>
        <w:pStyle w:val="BodyTextIndent"/>
        <w:ind w:left="0"/>
        <w:jc w:val="both"/>
        <w:rPr>
          <w:rFonts w:cs="Arial"/>
          <w:b w:val="0"/>
          <w:i w:val="0"/>
        </w:rPr>
      </w:pPr>
    </w:p>
    <w:p w:rsidR="002D589C" w:rsidRDefault="002D589C" w:rsidP="00437FFB">
      <w:pPr>
        <w:pStyle w:val="BodyText"/>
        <w:spacing w:before="55" w:line="261" w:lineRule="auto"/>
        <w:ind w:right="-2"/>
        <w:jc w:val="both"/>
        <w:rPr>
          <w:szCs w:val="20"/>
          <w:lang w:val="bs-Latn-BA"/>
        </w:rPr>
      </w:pPr>
    </w:p>
    <w:p w:rsidR="00437FFB" w:rsidRDefault="006E0C71" w:rsidP="00437FFB">
      <w:pPr>
        <w:pStyle w:val="BodyText"/>
        <w:spacing w:before="55" w:line="261" w:lineRule="auto"/>
        <w:ind w:right="-2"/>
        <w:jc w:val="both"/>
        <w:rPr>
          <w:szCs w:val="20"/>
          <w:lang w:val="bs-Latn-BA"/>
        </w:rPr>
      </w:pPr>
      <w:r>
        <w:rPr>
          <w:szCs w:val="20"/>
          <w:lang w:val="bs-Latn-BA"/>
        </w:rPr>
        <w:t>Komisija je iz</w:t>
      </w:r>
      <w:r w:rsidR="00437FFB" w:rsidRPr="00437FFB">
        <w:rPr>
          <w:szCs w:val="20"/>
          <w:lang w:val="bs-Latn-BA"/>
        </w:rPr>
        <w:t xml:space="preserve">vršila analizu </w:t>
      </w:r>
      <w:r w:rsidR="00437FFB">
        <w:rPr>
          <w:szCs w:val="20"/>
          <w:lang w:val="bs-Latn-BA"/>
        </w:rPr>
        <w:t>dokumentac</w:t>
      </w:r>
      <w:r w:rsidR="00437FFB" w:rsidRPr="00437FFB">
        <w:rPr>
          <w:szCs w:val="20"/>
          <w:lang w:val="bs-Latn-BA"/>
        </w:rPr>
        <w:t xml:space="preserve">ije </w:t>
      </w:r>
      <w:r w:rsidR="00437FFB">
        <w:rPr>
          <w:szCs w:val="20"/>
          <w:lang w:val="bs-Latn-BA"/>
        </w:rPr>
        <w:t>prilo</w:t>
      </w:r>
      <w:r w:rsidR="00437FFB" w:rsidRPr="00437FFB">
        <w:rPr>
          <w:szCs w:val="20"/>
          <w:lang w:val="bs-Latn-BA"/>
        </w:rPr>
        <w:t xml:space="preserve">žene uz ponude u </w:t>
      </w:r>
      <w:r w:rsidR="00437FFB">
        <w:rPr>
          <w:szCs w:val="20"/>
          <w:lang w:val="bs-Latn-BA"/>
        </w:rPr>
        <w:t>smis</w:t>
      </w:r>
      <w:r w:rsidR="00437FFB" w:rsidRPr="00437FFB">
        <w:rPr>
          <w:szCs w:val="20"/>
          <w:lang w:val="bs-Latn-BA"/>
        </w:rPr>
        <w:t xml:space="preserve">lu </w:t>
      </w:r>
      <w:r w:rsidR="00437FFB">
        <w:rPr>
          <w:szCs w:val="20"/>
          <w:lang w:val="bs-Latn-BA"/>
        </w:rPr>
        <w:t xml:space="preserve">propisane </w:t>
      </w:r>
      <w:r w:rsidR="00437FFB" w:rsidRPr="00437FFB">
        <w:rPr>
          <w:szCs w:val="20"/>
          <w:lang w:val="bs-Latn-BA"/>
        </w:rPr>
        <w:t>form</w:t>
      </w:r>
      <w:r w:rsidR="00437FFB">
        <w:rPr>
          <w:szCs w:val="20"/>
          <w:lang w:val="bs-Latn-BA"/>
        </w:rPr>
        <w:t xml:space="preserve">e, </w:t>
      </w:r>
      <w:r w:rsidR="00437FFB" w:rsidRPr="00437FFB">
        <w:rPr>
          <w:szCs w:val="20"/>
          <w:lang w:val="bs-Latn-BA"/>
        </w:rPr>
        <w:t>suštinske provjere sadržaja i njihove va</w:t>
      </w:r>
      <w:r w:rsidR="00437FFB">
        <w:rPr>
          <w:szCs w:val="20"/>
          <w:lang w:val="bs-Latn-BA"/>
        </w:rPr>
        <w:t>lidno</w:t>
      </w:r>
      <w:r w:rsidR="00437FFB" w:rsidRPr="00437FFB">
        <w:rPr>
          <w:szCs w:val="20"/>
          <w:lang w:val="bs-Latn-BA"/>
        </w:rPr>
        <w:t>sti obzirom na iskazane zahtjeve ugovornog organa u tenderskoj d</w:t>
      </w:r>
      <w:r w:rsidR="00437FFB">
        <w:rPr>
          <w:szCs w:val="20"/>
          <w:lang w:val="bs-Latn-BA"/>
        </w:rPr>
        <w:t>o</w:t>
      </w:r>
      <w:r w:rsidR="00683112">
        <w:rPr>
          <w:szCs w:val="20"/>
          <w:lang w:val="bs-Latn-BA"/>
        </w:rPr>
        <w:t>kum</w:t>
      </w:r>
      <w:r w:rsidR="00437FFB" w:rsidRPr="00437FFB">
        <w:rPr>
          <w:szCs w:val="20"/>
          <w:lang w:val="bs-Latn-BA"/>
        </w:rPr>
        <w:t>entaciji</w:t>
      </w:r>
      <w:r w:rsidR="007E2551">
        <w:rPr>
          <w:szCs w:val="20"/>
          <w:lang w:val="bs-Latn-BA"/>
        </w:rPr>
        <w:t xml:space="preserve"> broj: 01-04-8-303/21</w:t>
      </w:r>
      <w:r w:rsidR="001A7C72">
        <w:rPr>
          <w:szCs w:val="20"/>
          <w:lang w:val="bs-Latn-BA"/>
        </w:rPr>
        <w:t xml:space="preserve"> </w:t>
      </w:r>
      <w:r w:rsidR="007E2551">
        <w:rPr>
          <w:szCs w:val="20"/>
          <w:lang w:val="bs-Latn-BA"/>
        </w:rPr>
        <w:t>„</w:t>
      </w:r>
      <w:r w:rsidR="007E2551" w:rsidRPr="007E2551">
        <w:rPr>
          <w:rFonts w:cs="Arial"/>
        </w:rPr>
        <w:t>Izvođenje radova na redovnom održavanju makadamskih cesta na području Općine Travnik za 2021. godinu</w:t>
      </w:r>
      <w:r w:rsidR="00FD2515">
        <w:rPr>
          <w:szCs w:val="20"/>
          <w:lang w:val="bs-Latn-BA"/>
        </w:rPr>
        <w:t>“</w:t>
      </w:r>
      <w:r w:rsidR="00D35FF9">
        <w:rPr>
          <w:szCs w:val="20"/>
          <w:lang w:val="bs-Latn-BA"/>
        </w:rPr>
        <w:t>,</w:t>
      </w:r>
      <w:r w:rsidR="00437FFB" w:rsidRPr="00437FFB">
        <w:rPr>
          <w:szCs w:val="20"/>
          <w:lang w:val="bs-Latn-BA"/>
        </w:rPr>
        <w:t xml:space="preserve"> odnosno izvršila ocjenu ponuda u skl</w:t>
      </w:r>
      <w:r w:rsidR="00437FFB">
        <w:rPr>
          <w:szCs w:val="20"/>
          <w:lang w:val="bs-Latn-BA"/>
        </w:rPr>
        <w:t>ad</w:t>
      </w:r>
      <w:r w:rsidR="00437FFB" w:rsidRPr="00437FFB">
        <w:rPr>
          <w:szCs w:val="20"/>
          <w:lang w:val="bs-Latn-BA"/>
        </w:rPr>
        <w:t>u s procedurama i pravilima utvrđenim tenderskom dokumentacijom, Zakonom o javnim nabavkama, pripadajućim podzakonskim aktima i int</w:t>
      </w:r>
      <w:r w:rsidR="007E2551">
        <w:rPr>
          <w:szCs w:val="20"/>
          <w:lang w:val="bs-Latn-BA"/>
        </w:rPr>
        <w:t xml:space="preserve">ernim aktima ugovornog organa, </w:t>
      </w:r>
      <w:r w:rsidR="00437FFB" w:rsidRPr="00437FFB">
        <w:rPr>
          <w:szCs w:val="20"/>
          <w:lang w:val="bs-Latn-BA"/>
        </w:rPr>
        <w:t>o čemu je sačinila odgovarajući zapisnik u kojem je utvrđeno sljedeće:</w:t>
      </w:r>
    </w:p>
    <w:p w:rsidR="00437FFB" w:rsidRPr="00437FFB" w:rsidRDefault="00437FFB" w:rsidP="00437FFB">
      <w:pPr>
        <w:pStyle w:val="BodyText"/>
        <w:numPr>
          <w:ilvl w:val="0"/>
          <w:numId w:val="11"/>
        </w:numPr>
        <w:spacing w:after="0"/>
        <w:ind w:left="0"/>
        <w:jc w:val="both"/>
        <w:rPr>
          <w:szCs w:val="20"/>
          <w:lang w:val="bs-Latn-BA"/>
        </w:rPr>
      </w:pPr>
      <w:r>
        <w:rPr>
          <w:szCs w:val="20"/>
          <w:lang w:val="bs-Latn-BA"/>
        </w:rPr>
        <w:t xml:space="preserve">Da su ukupno prispjele </w:t>
      </w:r>
      <w:r w:rsidR="001A7C72">
        <w:rPr>
          <w:szCs w:val="20"/>
          <w:lang w:val="bs-Latn-BA"/>
        </w:rPr>
        <w:t>5</w:t>
      </w:r>
      <w:r>
        <w:rPr>
          <w:szCs w:val="20"/>
          <w:lang w:val="bs-Latn-BA"/>
        </w:rPr>
        <w:t xml:space="preserve"> (</w:t>
      </w:r>
      <w:r w:rsidR="001A7C72">
        <w:rPr>
          <w:szCs w:val="20"/>
          <w:lang w:val="bs-Latn-BA"/>
        </w:rPr>
        <w:t>pet</w:t>
      </w:r>
      <w:r>
        <w:rPr>
          <w:szCs w:val="20"/>
          <w:lang w:val="bs-Latn-BA"/>
        </w:rPr>
        <w:t xml:space="preserve">) ponude; </w:t>
      </w:r>
    </w:p>
    <w:p w:rsidR="00437FFB" w:rsidRPr="00437FFB" w:rsidRDefault="00437FFB" w:rsidP="00437FFB">
      <w:pPr>
        <w:pStyle w:val="BodyText"/>
        <w:numPr>
          <w:ilvl w:val="0"/>
          <w:numId w:val="11"/>
        </w:numPr>
        <w:spacing w:after="0"/>
        <w:ind w:left="0"/>
        <w:jc w:val="both"/>
        <w:rPr>
          <w:szCs w:val="20"/>
          <w:lang w:val="bs-Latn-BA"/>
        </w:rPr>
      </w:pPr>
      <w:r>
        <w:rPr>
          <w:szCs w:val="20"/>
          <w:lang w:val="bs-Latn-BA"/>
        </w:rPr>
        <w:t>D</w:t>
      </w:r>
      <w:r w:rsidRPr="00437FFB">
        <w:rPr>
          <w:szCs w:val="20"/>
          <w:lang w:val="bs-Latn-BA"/>
        </w:rPr>
        <w:t xml:space="preserve">a su blagovremeno zaprimljene </w:t>
      </w:r>
      <w:r w:rsidR="001A7C72">
        <w:rPr>
          <w:szCs w:val="20"/>
          <w:lang w:val="bs-Latn-BA"/>
        </w:rPr>
        <w:t>5</w:t>
      </w:r>
      <w:r w:rsidRPr="00437FFB">
        <w:rPr>
          <w:szCs w:val="20"/>
          <w:lang w:val="bs-Latn-BA"/>
        </w:rPr>
        <w:t xml:space="preserve"> (</w:t>
      </w:r>
      <w:r w:rsidR="001A7C72">
        <w:rPr>
          <w:szCs w:val="20"/>
          <w:lang w:val="bs-Latn-BA"/>
        </w:rPr>
        <w:t>pet</w:t>
      </w:r>
      <w:r w:rsidRPr="00437FFB">
        <w:rPr>
          <w:szCs w:val="20"/>
          <w:lang w:val="bs-Latn-BA"/>
        </w:rPr>
        <w:t xml:space="preserve"> ) ponude,</w:t>
      </w:r>
    </w:p>
    <w:p w:rsidR="00F166C3" w:rsidRPr="00F166C3" w:rsidRDefault="00683112" w:rsidP="006E0C71">
      <w:pPr>
        <w:pStyle w:val="BodyText"/>
        <w:numPr>
          <w:ilvl w:val="0"/>
          <w:numId w:val="11"/>
        </w:numPr>
        <w:spacing w:after="0"/>
        <w:ind w:left="0"/>
        <w:jc w:val="both"/>
        <w:rPr>
          <w:szCs w:val="20"/>
          <w:lang w:val="bs-Latn-BA"/>
        </w:rPr>
      </w:pPr>
      <w:r w:rsidRPr="00D35FF9">
        <w:rPr>
          <w:szCs w:val="20"/>
          <w:lang w:val="bs-Latn-BA"/>
        </w:rPr>
        <w:t>D</w:t>
      </w:r>
      <w:r w:rsidR="00437FFB" w:rsidRPr="00D35FF9">
        <w:rPr>
          <w:szCs w:val="20"/>
          <w:lang w:val="bs-Latn-BA"/>
        </w:rPr>
        <w:t>a su ponude ponuđača:</w:t>
      </w:r>
      <w:r w:rsidR="006E0C71">
        <w:rPr>
          <w:szCs w:val="20"/>
          <w:lang w:val="bs-Latn-BA"/>
        </w:rPr>
        <w:t xml:space="preserve"> </w:t>
      </w:r>
      <w:r w:rsidR="001A7C72">
        <w:rPr>
          <w:szCs w:val="20"/>
          <w:lang w:val="pl-PL"/>
        </w:rPr>
        <w:t xml:space="preserve">„BUCOMERC” d.o.o. Kiseljak, GPD „TELING” d.o.o., </w:t>
      </w:r>
      <w:r w:rsidR="00F166C3">
        <w:rPr>
          <w:szCs w:val="20"/>
          <w:lang w:val="pl-PL"/>
        </w:rPr>
        <w:t>„MERKEZ OIL” d.o.o. Novi Travnik prihvatljive,</w:t>
      </w:r>
    </w:p>
    <w:p w:rsidR="006E0C71" w:rsidRDefault="00F166C3" w:rsidP="00F166C3">
      <w:pPr>
        <w:pStyle w:val="BodyText"/>
        <w:numPr>
          <w:ilvl w:val="0"/>
          <w:numId w:val="11"/>
        </w:numPr>
        <w:spacing w:after="0"/>
        <w:ind w:left="0"/>
        <w:jc w:val="both"/>
        <w:rPr>
          <w:szCs w:val="20"/>
          <w:lang w:val="bs-Latn-BA"/>
        </w:rPr>
      </w:pPr>
      <w:r>
        <w:rPr>
          <w:szCs w:val="20"/>
          <w:lang w:val="bs-Latn-BA"/>
        </w:rPr>
        <w:t>Da su ponude</w:t>
      </w:r>
      <w:r w:rsidRPr="00F166C3">
        <w:rPr>
          <w:szCs w:val="20"/>
          <w:lang w:val="bs-Latn-BA"/>
        </w:rPr>
        <w:t xml:space="preserve"> </w:t>
      </w:r>
      <w:r>
        <w:rPr>
          <w:szCs w:val="20"/>
          <w:lang w:val="bs-Latn-BA"/>
        </w:rPr>
        <w:t xml:space="preserve">ponuđača  </w:t>
      </w:r>
      <w:r w:rsidRPr="00F166C3">
        <w:rPr>
          <w:szCs w:val="20"/>
          <w:lang w:val="pl-PL"/>
        </w:rPr>
        <w:t>„ASK” d.o.o. Novi Travnik</w:t>
      </w:r>
      <w:r w:rsidRPr="00F166C3">
        <w:rPr>
          <w:szCs w:val="20"/>
          <w:lang w:val="bs-Latn-BA"/>
        </w:rPr>
        <w:t xml:space="preserve"> </w:t>
      </w:r>
      <w:r>
        <w:rPr>
          <w:szCs w:val="20"/>
          <w:lang w:val="bs-Latn-BA"/>
        </w:rPr>
        <w:t xml:space="preserve"> i  </w:t>
      </w:r>
      <w:r w:rsidR="001A7C72" w:rsidRPr="00F166C3">
        <w:rPr>
          <w:szCs w:val="20"/>
          <w:lang w:val="pl-PL"/>
        </w:rPr>
        <w:t xml:space="preserve">„SEJDIĆ” d.o.o., </w:t>
      </w:r>
      <w:r>
        <w:rPr>
          <w:szCs w:val="20"/>
          <w:lang w:val="bs-Latn-BA"/>
        </w:rPr>
        <w:t>Travnik</w:t>
      </w:r>
      <w:r w:rsidR="00437FFB" w:rsidRPr="00F166C3">
        <w:rPr>
          <w:szCs w:val="20"/>
          <w:lang w:val="bs-Latn-BA"/>
        </w:rPr>
        <w:t xml:space="preserve"> </w:t>
      </w:r>
      <w:r>
        <w:rPr>
          <w:szCs w:val="20"/>
          <w:lang w:val="bs-Latn-BA"/>
        </w:rPr>
        <w:t>ne</w:t>
      </w:r>
      <w:r w:rsidR="00437FFB" w:rsidRPr="00F166C3">
        <w:rPr>
          <w:szCs w:val="20"/>
          <w:lang w:val="bs-Latn-BA"/>
        </w:rPr>
        <w:t>prihvatljive</w:t>
      </w:r>
      <w:r>
        <w:rPr>
          <w:szCs w:val="20"/>
          <w:lang w:val="bs-Latn-BA"/>
        </w:rPr>
        <w:t xml:space="preserve"> iz slijedećih razloga:</w:t>
      </w:r>
    </w:p>
    <w:p w:rsidR="005E3E1C" w:rsidRDefault="00F166C3" w:rsidP="00A87BE2">
      <w:pPr>
        <w:pStyle w:val="BodyText"/>
        <w:numPr>
          <w:ilvl w:val="0"/>
          <w:numId w:val="11"/>
        </w:numPr>
        <w:spacing w:after="0"/>
        <w:jc w:val="both"/>
        <w:rPr>
          <w:i/>
          <w:szCs w:val="20"/>
          <w:lang w:val="bs-Latn-BA"/>
        </w:rPr>
      </w:pPr>
      <w:r>
        <w:rPr>
          <w:szCs w:val="20"/>
          <w:lang w:val="bs-Latn-BA"/>
        </w:rPr>
        <w:t xml:space="preserve">Ponuda ponuđača </w:t>
      </w:r>
      <w:r w:rsidRPr="00F166C3">
        <w:rPr>
          <w:szCs w:val="20"/>
          <w:lang w:val="pl-PL"/>
        </w:rPr>
        <w:t>„ASK” d.o.o. Novi Travnik</w:t>
      </w:r>
      <w:r w:rsidRPr="00F166C3">
        <w:rPr>
          <w:szCs w:val="20"/>
          <w:lang w:val="bs-Latn-BA"/>
        </w:rPr>
        <w:t xml:space="preserve"> </w:t>
      </w:r>
      <w:r>
        <w:rPr>
          <w:szCs w:val="20"/>
          <w:lang w:val="bs-Latn-BA"/>
        </w:rPr>
        <w:t xml:space="preserve"> se odbacuje</w:t>
      </w:r>
      <w:r w:rsidR="00A87BE2">
        <w:rPr>
          <w:szCs w:val="20"/>
          <w:lang w:val="bs-Latn-BA"/>
        </w:rPr>
        <w:t xml:space="preserve"> </w:t>
      </w:r>
      <w:r>
        <w:rPr>
          <w:szCs w:val="20"/>
          <w:lang w:val="bs-Latn-BA"/>
        </w:rPr>
        <w:t>u</w:t>
      </w:r>
      <w:r w:rsidR="00A87BE2">
        <w:rPr>
          <w:szCs w:val="20"/>
          <w:lang w:val="bs-Latn-BA"/>
        </w:rPr>
        <w:t xml:space="preserve"> skladu</w:t>
      </w:r>
      <w:r w:rsidR="005E3E1C">
        <w:rPr>
          <w:szCs w:val="20"/>
          <w:lang w:val="bs-Latn-BA"/>
        </w:rPr>
        <w:t xml:space="preserve"> </w:t>
      </w:r>
      <w:r>
        <w:rPr>
          <w:szCs w:val="20"/>
          <w:lang w:val="bs-Latn-BA"/>
        </w:rPr>
        <w:t xml:space="preserve">sa članom </w:t>
      </w:r>
      <w:r w:rsidR="00A87BE2">
        <w:rPr>
          <w:szCs w:val="20"/>
          <w:lang w:val="bs-Latn-BA"/>
        </w:rPr>
        <w:t xml:space="preserve"> </w:t>
      </w:r>
      <w:r>
        <w:rPr>
          <w:szCs w:val="20"/>
          <w:lang w:val="bs-Latn-BA"/>
        </w:rPr>
        <w:t xml:space="preserve">68. </w:t>
      </w:r>
      <w:r w:rsidR="00A87BE2">
        <w:rPr>
          <w:szCs w:val="20"/>
          <w:lang w:val="bs-Latn-BA"/>
        </w:rPr>
        <w:t>s</w:t>
      </w:r>
      <w:r>
        <w:rPr>
          <w:szCs w:val="20"/>
          <w:lang w:val="bs-Latn-BA"/>
        </w:rPr>
        <w:t>tav</w:t>
      </w:r>
      <w:r w:rsidR="00A87BE2">
        <w:rPr>
          <w:szCs w:val="20"/>
          <w:lang w:val="bs-Latn-BA"/>
        </w:rPr>
        <w:t xml:space="preserve">  </w:t>
      </w:r>
      <w:r>
        <w:rPr>
          <w:szCs w:val="20"/>
          <w:lang w:val="bs-Latn-BA"/>
        </w:rPr>
        <w:t xml:space="preserve"> 4) tačka i)</w:t>
      </w:r>
      <w:r w:rsidR="00A87BE2">
        <w:rPr>
          <w:szCs w:val="20"/>
          <w:lang w:val="bs-Latn-BA"/>
        </w:rPr>
        <w:t xml:space="preserve">  Zakona o javnim nabavkama, iz razloga što ponuda nije potpuna i ne ispunjava zahtjeve iz tenderske dokumentacije. Uvidom u ponudu ovog ponuđača Komisija je utvrdila da je navedeni ponuđač postupio suprotno tački 4.1. tenderske dokumentacije – „Sadržaj ponude i način pripreme ponude“ koja između ostalog propisuje: </w:t>
      </w:r>
      <w:r w:rsidR="00A87BE2" w:rsidRPr="005E3E1C">
        <w:rPr>
          <w:i/>
          <w:szCs w:val="20"/>
          <w:lang w:val="bs-Latn-BA"/>
        </w:rPr>
        <w:t>„U skladu sa stavom Agencije za javne nabavke BiH pod čvrstim uvezom se podrazu</w:t>
      </w:r>
      <w:r w:rsidR="005E3E1C">
        <w:rPr>
          <w:i/>
          <w:szCs w:val="20"/>
          <w:lang w:val="bs-Latn-BA"/>
        </w:rPr>
        <w:t>mijeva ponuda uvezana odnosno</w:t>
      </w:r>
      <w:r w:rsidR="003B569E">
        <w:rPr>
          <w:i/>
          <w:szCs w:val="20"/>
          <w:lang w:val="bs-Latn-BA"/>
        </w:rPr>
        <w:t xml:space="preserve"> </w:t>
      </w:r>
      <w:r w:rsidR="005E3E1C">
        <w:rPr>
          <w:i/>
          <w:szCs w:val="20"/>
          <w:lang w:val="bs-Latn-BA"/>
        </w:rPr>
        <w:t xml:space="preserve"> uk</w:t>
      </w:r>
      <w:r w:rsidR="00A87BE2" w:rsidRPr="005E3E1C">
        <w:rPr>
          <w:i/>
          <w:szCs w:val="20"/>
          <w:lang w:val="bs-Latn-BA"/>
        </w:rPr>
        <w:t>oričena</w:t>
      </w:r>
      <w:r w:rsidR="003B569E">
        <w:rPr>
          <w:i/>
          <w:szCs w:val="20"/>
          <w:lang w:val="bs-Latn-BA"/>
        </w:rPr>
        <w:t xml:space="preserve"> </w:t>
      </w:r>
      <w:r w:rsidR="00A87BE2" w:rsidRPr="005E3E1C">
        <w:rPr>
          <w:i/>
          <w:szCs w:val="20"/>
          <w:lang w:val="bs-Latn-BA"/>
        </w:rPr>
        <w:t xml:space="preserve"> u</w:t>
      </w:r>
      <w:r w:rsidR="003B569E">
        <w:rPr>
          <w:i/>
          <w:szCs w:val="20"/>
          <w:lang w:val="bs-Latn-BA"/>
        </w:rPr>
        <w:t xml:space="preserve"> </w:t>
      </w:r>
      <w:r w:rsidR="00A87BE2" w:rsidRPr="005E3E1C">
        <w:rPr>
          <w:i/>
          <w:szCs w:val="20"/>
          <w:lang w:val="bs-Latn-BA"/>
        </w:rPr>
        <w:t xml:space="preserve"> knjigu</w:t>
      </w:r>
      <w:r w:rsidR="003B569E">
        <w:rPr>
          <w:i/>
          <w:szCs w:val="20"/>
          <w:lang w:val="bs-Latn-BA"/>
        </w:rPr>
        <w:t xml:space="preserve"> </w:t>
      </w:r>
      <w:r w:rsidR="00A87BE2" w:rsidRPr="005E3E1C">
        <w:rPr>
          <w:i/>
          <w:szCs w:val="20"/>
          <w:lang w:val="bs-Latn-BA"/>
        </w:rPr>
        <w:t xml:space="preserve"> ili </w:t>
      </w:r>
      <w:r w:rsidR="005E3E1C">
        <w:rPr>
          <w:i/>
          <w:szCs w:val="20"/>
          <w:lang w:val="bs-Latn-BA"/>
        </w:rPr>
        <w:t>ponuda,</w:t>
      </w:r>
      <w:r w:rsidR="003B569E">
        <w:rPr>
          <w:i/>
          <w:szCs w:val="20"/>
          <w:lang w:val="bs-Latn-BA"/>
        </w:rPr>
        <w:t xml:space="preserve"> </w:t>
      </w:r>
      <w:r w:rsidR="005E3E1C">
        <w:rPr>
          <w:i/>
          <w:szCs w:val="20"/>
          <w:lang w:val="bs-Latn-BA"/>
        </w:rPr>
        <w:t xml:space="preserve"> na</w:t>
      </w:r>
      <w:r w:rsidR="003B569E">
        <w:rPr>
          <w:i/>
          <w:szCs w:val="20"/>
          <w:lang w:val="bs-Latn-BA"/>
        </w:rPr>
        <w:t xml:space="preserve"> </w:t>
      </w:r>
      <w:r w:rsidR="005E3E1C">
        <w:rPr>
          <w:i/>
          <w:szCs w:val="20"/>
          <w:lang w:val="bs-Latn-BA"/>
        </w:rPr>
        <w:t xml:space="preserve"> neki</w:t>
      </w:r>
      <w:r w:rsidR="003B569E">
        <w:rPr>
          <w:i/>
          <w:szCs w:val="20"/>
          <w:lang w:val="bs-Latn-BA"/>
        </w:rPr>
        <w:t xml:space="preserve"> </w:t>
      </w:r>
      <w:r w:rsidR="005E3E1C">
        <w:rPr>
          <w:i/>
          <w:szCs w:val="20"/>
          <w:lang w:val="bs-Latn-BA"/>
        </w:rPr>
        <w:t xml:space="preserve"> drugi</w:t>
      </w:r>
      <w:r w:rsidR="003B569E">
        <w:rPr>
          <w:i/>
          <w:szCs w:val="20"/>
          <w:lang w:val="bs-Latn-BA"/>
        </w:rPr>
        <w:t xml:space="preserve"> </w:t>
      </w:r>
      <w:r w:rsidR="005E3E1C">
        <w:rPr>
          <w:i/>
          <w:szCs w:val="20"/>
          <w:lang w:val="bs-Latn-BA"/>
        </w:rPr>
        <w:t xml:space="preserve"> način,</w:t>
      </w:r>
      <w:r w:rsidR="003B569E">
        <w:rPr>
          <w:i/>
          <w:szCs w:val="20"/>
          <w:lang w:val="bs-Latn-BA"/>
        </w:rPr>
        <w:t xml:space="preserve"> </w:t>
      </w:r>
      <w:r w:rsidR="005E3E1C">
        <w:rPr>
          <w:i/>
          <w:szCs w:val="20"/>
          <w:lang w:val="bs-Latn-BA"/>
        </w:rPr>
        <w:t xml:space="preserve"> uvezana </w:t>
      </w:r>
      <w:r w:rsidR="003B569E">
        <w:rPr>
          <w:i/>
          <w:szCs w:val="20"/>
          <w:lang w:val="bs-Latn-BA"/>
        </w:rPr>
        <w:t xml:space="preserve"> </w:t>
      </w:r>
      <w:r w:rsidR="005E3E1C">
        <w:rPr>
          <w:i/>
          <w:szCs w:val="20"/>
          <w:lang w:val="bs-Latn-BA"/>
        </w:rPr>
        <w:t xml:space="preserve">u </w:t>
      </w:r>
      <w:r w:rsidR="003B569E">
        <w:rPr>
          <w:i/>
          <w:szCs w:val="20"/>
          <w:lang w:val="bs-Latn-BA"/>
        </w:rPr>
        <w:t xml:space="preserve"> </w:t>
      </w:r>
      <w:r w:rsidR="005E3E1C">
        <w:rPr>
          <w:i/>
          <w:szCs w:val="20"/>
          <w:lang w:val="bs-Latn-BA"/>
        </w:rPr>
        <w:t>c</w:t>
      </w:r>
      <w:r w:rsidR="00A87BE2" w:rsidRPr="005E3E1C">
        <w:rPr>
          <w:i/>
          <w:szCs w:val="20"/>
          <w:lang w:val="bs-Latn-BA"/>
        </w:rPr>
        <w:t>jelinu</w:t>
      </w:r>
      <w:r w:rsidR="003B569E">
        <w:rPr>
          <w:i/>
          <w:szCs w:val="20"/>
          <w:lang w:val="bs-Latn-BA"/>
        </w:rPr>
        <w:t xml:space="preserve"> </w:t>
      </w:r>
      <w:r w:rsidR="00A87BE2" w:rsidRPr="005E3E1C">
        <w:rPr>
          <w:i/>
          <w:szCs w:val="20"/>
          <w:lang w:val="bs-Latn-BA"/>
        </w:rPr>
        <w:t xml:space="preserve"> i uz to </w:t>
      </w:r>
    </w:p>
    <w:p w:rsidR="005E3E1C" w:rsidRDefault="003B569E" w:rsidP="005E3E1C">
      <w:pPr>
        <w:pStyle w:val="BodyText"/>
        <w:spacing w:after="0"/>
        <w:ind w:left="720"/>
        <w:jc w:val="both"/>
        <w:rPr>
          <w:i/>
          <w:szCs w:val="20"/>
          <w:lang w:val="bs-Latn-BA"/>
        </w:rPr>
      </w:pPr>
      <w:r>
        <w:rPr>
          <w:i/>
          <w:szCs w:val="20"/>
          <w:lang w:val="bs-Latn-BA"/>
        </w:rPr>
        <w:t>o</w:t>
      </w:r>
      <w:r w:rsidR="00A87BE2" w:rsidRPr="005E3E1C">
        <w:rPr>
          <w:i/>
          <w:szCs w:val="20"/>
          <w:lang w:val="bs-Latn-BA"/>
        </w:rPr>
        <w:t>sigurana</w:t>
      </w:r>
      <w:r>
        <w:rPr>
          <w:i/>
          <w:szCs w:val="20"/>
          <w:lang w:val="bs-Latn-BA"/>
        </w:rPr>
        <w:t xml:space="preserve"> </w:t>
      </w:r>
      <w:r w:rsidR="00A87BE2" w:rsidRPr="005E3E1C">
        <w:rPr>
          <w:i/>
          <w:szCs w:val="20"/>
          <w:lang w:val="bs-Latn-BA"/>
        </w:rPr>
        <w:t xml:space="preserve"> jamstvenikom</w:t>
      </w:r>
      <w:r>
        <w:rPr>
          <w:i/>
          <w:szCs w:val="20"/>
          <w:lang w:val="bs-Latn-BA"/>
        </w:rPr>
        <w:t xml:space="preserve"> </w:t>
      </w:r>
      <w:r w:rsidR="00A87BE2" w:rsidRPr="005E3E1C">
        <w:rPr>
          <w:i/>
          <w:szCs w:val="20"/>
          <w:lang w:val="bs-Latn-BA"/>
        </w:rPr>
        <w:t xml:space="preserve"> čija</w:t>
      </w:r>
      <w:r>
        <w:rPr>
          <w:i/>
          <w:szCs w:val="20"/>
          <w:lang w:val="bs-Latn-BA"/>
        </w:rPr>
        <w:t xml:space="preserve"> </w:t>
      </w:r>
      <w:r w:rsidR="00A87BE2" w:rsidRPr="005E3E1C">
        <w:rPr>
          <w:i/>
          <w:szCs w:val="20"/>
          <w:lang w:val="bs-Latn-BA"/>
        </w:rPr>
        <w:t xml:space="preserve"> su</w:t>
      </w:r>
      <w:r>
        <w:rPr>
          <w:i/>
          <w:szCs w:val="20"/>
          <w:lang w:val="bs-Latn-BA"/>
        </w:rPr>
        <w:t xml:space="preserve"> </w:t>
      </w:r>
      <w:r w:rsidR="00A87BE2" w:rsidRPr="005E3E1C">
        <w:rPr>
          <w:i/>
          <w:szCs w:val="20"/>
          <w:lang w:val="bs-Latn-BA"/>
        </w:rPr>
        <w:t xml:space="preserve"> oba</w:t>
      </w:r>
      <w:r>
        <w:rPr>
          <w:i/>
          <w:szCs w:val="20"/>
          <w:lang w:val="bs-Latn-BA"/>
        </w:rPr>
        <w:t xml:space="preserve"> </w:t>
      </w:r>
      <w:r w:rsidR="00A87BE2" w:rsidRPr="005E3E1C">
        <w:rPr>
          <w:i/>
          <w:szCs w:val="20"/>
          <w:lang w:val="bs-Latn-BA"/>
        </w:rPr>
        <w:t xml:space="preserve"> kraja</w:t>
      </w:r>
      <w:r>
        <w:rPr>
          <w:i/>
          <w:szCs w:val="20"/>
          <w:lang w:val="bs-Latn-BA"/>
        </w:rPr>
        <w:t xml:space="preserve"> </w:t>
      </w:r>
      <w:r w:rsidR="00A87BE2" w:rsidRPr="005E3E1C">
        <w:rPr>
          <w:i/>
          <w:szCs w:val="20"/>
          <w:lang w:val="bs-Latn-BA"/>
        </w:rPr>
        <w:t xml:space="preserve"> na</w:t>
      </w:r>
      <w:r>
        <w:rPr>
          <w:i/>
          <w:szCs w:val="20"/>
          <w:lang w:val="bs-Latn-BA"/>
        </w:rPr>
        <w:t xml:space="preserve"> </w:t>
      </w:r>
      <w:r w:rsidR="00A87BE2" w:rsidRPr="005E3E1C">
        <w:rPr>
          <w:i/>
          <w:szCs w:val="20"/>
          <w:lang w:val="bs-Latn-BA"/>
        </w:rPr>
        <w:t xml:space="preserve"> prvoj</w:t>
      </w:r>
      <w:r>
        <w:rPr>
          <w:i/>
          <w:szCs w:val="20"/>
          <w:lang w:val="bs-Latn-BA"/>
        </w:rPr>
        <w:t xml:space="preserve"> </w:t>
      </w:r>
      <w:r w:rsidR="00A87BE2" w:rsidRPr="005E3E1C">
        <w:rPr>
          <w:i/>
          <w:szCs w:val="20"/>
          <w:lang w:val="bs-Latn-BA"/>
        </w:rPr>
        <w:t xml:space="preserve"> </w:t>
      </w:r>
      <w:r>
        <w:rPr>
          <w:i/>
          <w:szCs w:val="20"/>
          <w:lang w:val="bs-Latn-BA"/>
        </w:rPr>
        <w:t xml:space="preserve"> </w:t>
      </w:r>
      <w:r w:rsidR="00A87BE2" w:rsidRPr="005E3E1C">
        <w:rPr>
          <w:i/>
          <w:szCs w:val="20"/>
          <w:lang w:val="bs-Latn-BA"/>
        </w:rPr>
        <w:t>ili</w:t>
      </w:r>
      <w:r>
        <w:rPr>
          <w:i/>
          <w:szCs w:val="20"/>
          <w:lang w:val="bs-Latn-BA"/>
        </w:rPr>
        <w:t xml:space="preserve"> </w:t>
      </w:r>
      <w:r w:rsidR="00A87BE2" w:rsidRPr="005E3E1C">
        <w:rPr>
          <w:i/>
          <w:szCs w:val="20"/>
          <w:lang w:val="bs-Latn-BA"/>
        </w:rPr>
        <w:t xml:space="preserve"> posljednjoj</w:t>
      </w:r>
      <w:r>
        <w:rPr>
          <w:i/>
          <w:szCs w:val="20"/>
          <w:lang w:val="bs-Latn-BA"/>
        </w:rPr>
        <w:t xml:space="preserve"> </w:t>
      </w:r>
      <w:r w:rsidR="00A87BE2" w:rsidRPr="005E3E1C">
        <w:rPr>
          <w:i/>
          <w:szCs w:val="20"/>
          <w:lang w:val="bs-Latn-BA"/>
        </w:rPr>
        <w:t xml:space="preserve"> strani</w:t>
      </w:r>
      <w:r>
        <w:rPr>
          <w:i/>
          <w:szCs w:val="20"/>
          <w:lang w:val="bs-Latn-BA"/>
        </w:rPr>
        <w:t xml:space="preserve"> </w:t>
      </w:r>
      <w:r w:rsidR="00A87BE2" w:rsidRPr="005E3E1C">
        <w:rPr>
          <w:i/>
          <w:szCs w:val="20"/>
          <w:lang w:val="bs-Latn-BA"/>
        </w:rPr>
        <w:t xml:space="preserve"> pričvršćena </w:t>
      </w:r>
    </w:p>
    <w:p w:rsidR="00F166C3" w:rsidRDefault="00A87BE2" w:rsidP="005E3E1C">
      <w:pPr>
        <w:pStyle w:val="BodyText"/>
        <w:spacing w:after="0"/>
        <w:ind w:left="720"/>
        <w:jc w:val="both"/>
        <w:rPr>
          <w:i/>
          <w:szCs w:val="20"/>
          <w:lang w:val="bs-Latn-BA"/>
        </w:rPr>
      </w:pPr>
      <w:r w:rsidRPr="005E3E1C">
        <w:rPr>
          <w:i/>
          <w:szCs w:val="20"/>
          <w:lang w:val="bs-Latn-BA"/>
        </w:rPr>
        <w:t xml:space="preserve">utisnutim </w:t>
      </w:r>
      <w:r w:rsidR="006B7B8A">
        <w:rPr>
          <w:i/>
          <w:szCs w:val="20"/>
          <w:lang w:val="bs-Latn-BA"/>
        </w:rPr>
        <w:t xml:space="preserve">  </w:t>
      </w:r>
      <w:r w:rsidRPr="005E3E1C">
        <w:rPr>
          <w:i/>
          <w:szCs w:val="20"/>
          <w:lang w:val="bs-Latn-BA"/>
        </w:rPr>
        <w:t>žigom</w:t>
      </w:r>
      <w:r w:rsidR="006B7B8A">
        <w:rPr>
          <w:i/>
          <w:szCs w:val="20"/>
          <w:lang w:val="bs-Latn-BA"/>
        </w:rPr>
        <w:t xml:space="preserve"> </w:t>
      </w:r>
      <w:r w:rsidRPr="005E3E1C">
        <w:rPr>
          <w:i/>
          <w:szCs w:val="20"/>
          <w:lang w:val="bs-Latn-BA"/>
        </w:rPr>
        <w:t xml:space="preserve"> ili</w:t>
      </w:r>
      <w:r w:rsidR="006B7B8A">
        <w:rPr>
          <w:i/>
          <w:szCs w:val="20"/>
          <w:lang w:val="bs-Latn-BA"/>
        </w:rPr>
        <w:t xml:space="preserve"> </w:t>
      </w:r>
      <w:r w:rsidRPr="005E3E1C">
        <w:rPr>
          <w:i/>
          <w:szCs w:val="20"/>
          <w:lang w:val="bs-Latn-BA"/>
        </w:rPr>
        <w:t xml:space="preserve"> naljepnicom</w:t>
      </w:r>
      <w:r w:rsidR="006B7B8A">
        <w:rPr>
          <w:i/>
          <w:szCs w:val="20"/>
          <w:lang w:val="bs-Latn-BA"/>
        </w:rPr>
        <w:t xml:space="preserve"> </w:t>
      </w:r>
      <w:r w:rsidR="005E3E1C">
        <w:rPr>
          <w:i/>
          <w:szCs w:val="20"/>
          <w:lang w:val="bs-Latn-BA"/>
        </w:rPr>
        <w:t xml:space="preserve"> </w:t>
      </w:r>
      <w:r w:rsidR="005E3E1C" w:rsidRPr="005E3E1C">
        <w:rPr>
          <w:i/>
          <w:szCs w:val="20"/>
          <w:u w:val="single"/>
          <w:lang w:val="bs-Latn-BA"/>
        </w:rPr>
        <w:t>ovjerenom</w:t>
      </w:r>
      <w:r w:rsidR="006B7B8A">
        <w:rPr>
          <w:i/>
          <w:szCs w:val="20"/>
          <w:u w:val="single"/>
          <w:lang w:val="bs-Latn-BA"/>
        </w:rPr>
        <w:t xml:space="preserve"> </w:t>
      </w:r>
      <w:r w:rsidR="005E3E1C" w:rsidRPr="005E3E1C">
        <w:rPr>
          <w:i/>
          <w:szCs w:val="20"/>
          <w:u w:val="single"/>
          <w:lang w:val="bs-Latn-BA"/>
        </w:rPr>
        <w:t xml:space="preserve"> pečatom</w:t>
      </w:r>
      <w:r w:rsidR="006B7B8A">
        <w:rPr>
          <w:i/>
          <w:szCs w:val="20"/>
          <w:u w:val="single"/>
          <w:lang w:val="bs-Latn-BA"/>
        </w:rPr>
        <w:t xml:space="preserve"> </w:t>
      </w:r>
      <w:r w:rsidR="005E3E1C" w:rsidRPr="005E3E1C">
        <w:rPr>
          <w:i/>
          <w:szCs w:val="20"/>
          <w:u w:val="single"/>
          <w:lang w:val="bs-Latn-BA"/>
        </w:rPr>
        <w:t xml:space="preserve"> ponuđača</w:t>
      </w:r>
      <w:r w:rsidR="006B7B8A">
        <w:rPr>
          <w:i/>
          <w:szCs w:val="20"/>
          <w:lang w:val="bs-Latn-BA"/>
        </w:rPr>
        <w:t xml:space="preserve"> </w:t>
      </w:r>
      <w:r w:rsidR="005E3E1C" w:rsidRPr="005E3E1C">
        <w:rPr>
          <w:i/>
          <w:szCs w:val="20"/>
          <w:lang w:val="bs-Latn-BA"/>
        </w:rPr>
        <w:t xml:space="preserve"> </w:t>
      </w:r>
      <w:r w:rsidR="006B7B8A">
        <w:rPr>
          <w:i/>
          <w:szCs w:val="20"/>
          <w:lang w:val="bs-Latn-BA"/>
        </w:rPr>
        <w:t xml:space="preserve"> </w:t>
      </w:r>
      <w:r w:rsidR="005E3E1C" w:rsidRPr="005E3E1C">
        <w:rPr>
          <w:i/>
          <w:szCs w:val="20"/>
          <w:lang w:val="bs-Latn-BA"/>
        </w:rPr>
        <w:t>u</w:t>
      </w:r>
      <w:r w:rsidR="006B7B8A">
        <w:rPr>
          <w:i/>
          <w:szCs w:val="20"/>
          <w:lang w:val="bs-Latn-BA"/>
        </w:rPr>
        <w:t xml:space="preserve"> </w:t>
      </w:r>
      <w:r w:rsidR="005E3E1C" w:rsidRPr="005E3E1C">
        <w:rPr>
          <w:i/>
          <w:szCs w:val="20"/>
          <w:lang w:val="bs-Latn-BA"/>
        </w:rPr>
        <w:t xml:space="preserve"> </w:t>
      </w:r>
      <w:r w:rsidR="006B7B8A">
        <w:rPr>
          <w:i/>
          <w:szCs w:val="20"/>
          <w:lang w:val="bs-Latn-BA"/>
        </w:rPr>
        <w:t xml:space="preserve"> </w:t>
      </w:r>
      <w:r w:rsidR="005E3E1C" w:rsidRPr="005E3E1C">
        <w:rPr>
          <w:i/>
          <w:szCs w:val="20"/>
          <w:lang w:val="bs-Latn-BA"/>
        </w:rPr>
        <w:t>svrhu</w:t>
      </w:r>
      <w:r w:rsidR="006B7B8A">
        <w:rPr>
          <w:i/>
          <w:szCs w:val="20"/>
          <w:lang w:val="bs-Latn-BA"/>
        </w:rPr>
        <w:t xml:space="preserve">   izbjegavanja</w:t>
      </w:r>
      <w:r w:rsidR="005E3E1C">
        <w:rPr>
          <w:i/>
          <w:szCs w:val="20"/>
          <w:lang w:val="bs-Latn-BA"/>
        </w:rPr>
        <w:t xml:space="preserve"> </w:t>
      </w:r>
    </w:p>
    <w:p w:rsidR="005E3E1C" w:rsidRDefault="005E3E1C" w:rsidP="005E3E1C">
      <w:pPr>
        <w:pStyle w:val="BodyText"/>
        <w:spacing w:after="0"/>
        <w:ind w:left="720"/>
        <w:jc w:val="both"/>
        <w:rPr>
          <w:szCs w:val="20"/>
          <w:lang w:val="bs-Latn-BA"/>
        </w:rPr>
      </w:pPr>
      <w:r>
        <w:rPr>
          <w:i/>
          <w:szCs w:val="20"/>
          <w:lang w:val="bs-Latn-BA"/>
        </w:rPr>
        <w:t xml:space="preserve">manipulisanja stranicama ponude.“ </w:t>
      </w:r>
      <w:r w:rsidRPr="005E3E1C">
        <w:rPr>
          <w:szCs w:val="20"/>
          <w:lang w:val="bs-Latn-BA"/>
        </w:rPr>
        <w:t>Naime, navedeni ponuđač je propustio naljepnicu kojom je pričvrstio jamstvenik</w:t>
      </w:r>
      <w:r>
        <w:rPr>
          <w:szCs w:val="20"/>
          <w:lang w:val="bs-Latn-BA"/>
        </w:rPr>
        <w:t xml:space="preserve"> na zadnjoj strani</w:t>
      </w:r>
      <w:r w:rsidR="009E33ED">
        <w:rPr>
          <w:szCs w:val="20"/>
          <w:lang w:val="bs-Latn-BA"/>
        </w:rPr>
        <w:t xml:space="preserve"> ponude ovjeriti svojim pečatom, kako je to traženo tenderskom dokumentacijom. Na ovaj način ponuđač nije postupio u skladu sa članom 57. stav (1)  ZJN kojim je propisano da se u postupku javne nabavke  kandidat/ponuđač pridržava zahtjeva i uslova iz tenderske dokumentacije.</w:t>
      </w:r>
    </w:p>
    <w:p w:rsidR="009E33ED" w:rsidRPr="006B7B8A" w:rsidRDefault="009E33ED" w:rsidP="009E33ED">
      <w:pPr>
        <w:pStyle w:val="BodyText"/>
        <w:numPr>
          <w:ilvl w:val="0"/>
          <w:numId w:val="11"/>
        </w:numPr>
        <w:spacing w:after="0"/>
        <w:jc w:val="both"/>
        <w:rPr>
          <w:szCs w:val="20"/>
          <w:lang w:val="bs-Latn-BA"/>
        </w:rPr>
      </w:pPr>
      <w:r w:rsidRPr="006B7B8A">
        <w:rPr>
          <w:szCs w:val="20"/>
          <w:lang w:val="bs-Latn-BA"/>
        </w:rPr>
        <w:t xml:space="preserve">Ponuda ponuđača </w:t>
      </w:r>
      <w:r w:rsidRPr="006B7B8A">
        <w:rPr>
          <w:szCs w:val="20"/>
          <w:lang w:val="pl-PL"/>
        </w:rPr>
        <w:t xml:space="preserve">„SEJDIĆ” d.o.o., </w:t>
      </w:r>
      <w:r w:rsidRPr="006B7B8A">
        <w:rPr>
          <w:szCs w:val="20"/>
          <w:lang w:val="bs-Latn-BA"/>
        </w:rPr>
        <w:t xml:space="preserve">Travnik se odbacuje u skladu sa članom 68. </w:t>
      </w:r>
      <w:r w:rsidR="006B7B8A">
        <w:rPr>
          <w:szCs w:val="20"/>
          <w:lang w:val="bs-Latn-BA"/>
        </w:rPr>
        <w:t>s</w:t>
      </w:r>
      <w:r w:rsidRPr="006B7B8A">
        <w:rPr>
          <w:szCs w:val="20"/>
          <w:lang w:val="bs-Latn-BA"/>
        </w:rPr>
        <w:t>tav (4) taačka i) Zakona o javnim nabavkama, iz razloga što ponuda nije potpuna i ne ispunjava zahtjeve iz tenderske dokumentacije. Uvidom u ponudu ovog ponuđača Komisija je utvrdila da je navedeni ponuđač postupio suprotno tački 4.1. tenderske dokumentacije – „Sadržaj ponude i način pripreme ponude“ koja između ostalog propisuje</w:t>
      </w:r>
      <w:r>
        <w:rPr>
          <w:szCs w:val="20"/>
          <w:lang w:val="bs-Latn-BA"/>
        </w:rPr>
        <w:t xml:space="preserve">: </w:t>
      </w:r>
      <w:r w:rsidRPr="009E33ED">
        <w:rPr>
          <w:i/>
          <w:szCs w:val="20"/>
          <w:lang w:val="bs-Latn-BA"/>
        </w:rPr>
        <w:t>„</w:t>
      </w:r>
      <w:r>
        <w:rPr>
          <w:i/>
          <w:szCs w:val="20"/>
          <w:lang w:val="bs-Latn-BA"/>
        </w:rPr>
        <w:t>Sranice ponude se označavaju brojem na način da je vidljiv redni broj stranice.</w:t>
      </w:r>
      <w:r w:rsidR="003B203C">
        <w:rPr>
          <w:i/>
          <w:szCs w:val="20"/>
          <w:lang w:val="bs-Latn-BA"/>
        </w:rPr>
        <w:t xml:space="preserve"> Kada je ponuda i</w:t>
      </w:r>
      <w:r w:rsidR="006B7B8A">
        <w:rPr>
          <w:i/>
          <w:szCs w:val="20"/>
          <w:lang w:val="bs-Latn-BA"/>
        </w:rPr>
        <w:t>z</w:t>
      </w:r>
      <w:r w:rsidR="003B203C">
        <w:rPr>
          <w:i/>
          <w:szCs w:val="20"/>
          <w:lang w:val="bs-Latn-BA"/>
        </w:rPr>
        <w:t xml:space="preserve">rađena od više dijelova, stranice se označavaju na način da vidljiv broj stranice. Kada je ponuda izrađena od više dijelova stranice se označavaju na način da svaki slijedeći dio započinje rednim brojem kojim se nastavlja redni broj tranice kojim zavrčava prethodni dio.“ Naime, </w:t>
      </w:r>
      <w:r w:rsidR="003B203C" w:rsidRPr="006B7B8A">
        <w:rPr>
          <w:szCs w:val="20"/>
          <w:lang w:val="bs-Latn-BA"/>
        </w:rPr>
        <w:t xml:space="preserve">navedeni ponuiđač je propustio stranice ponude numerisati na način da je vidljiv broj stranice, odnosno stranice nisu uopće numerisane kako je to traženo tenderskom dokumentacijom. Na ovaj način ponuđač nije postupio u skladu sa članom 57. stav (1) ZJN kojim je propisano da se u postupku javne nabavke kandidat/ponuđač pridržava zahtjeva i uslova iz tenderske dokumentacije </w:t>
      </w:r>
    </w:p>
    <w:p w:rsidR="006E0C71" w:rsidRPr="003B203C" w:rsidRDefault="006E0C71" w:rsidP="006E0C71">
      <w:pPr>
        <w:pStyle w:val="BodyText"/>
        <w:spacing w:after="0"/>
        <w:jc w:val="both"/>
        <w:rPr>
          <w:szCs w:val="20"/>
          <w:lang w:val="bs-Latn-BA"/>
        </w:rPr>
      </w:pPr>
    </w:p>
    <w:p w:rsidR="00D35FF9" w:rsidRPr="00D73427" w:rsidRDefault="00D35FF9" w:rsidP="00D35FF9">
      <w:pPr>
        <w:pStyle w:val="BodyTextIndent"/>
        <w:ind w:left="0"/>
        <w:jc w:val="both"/>
        <w:rPr>
          <w:b w:val="0"/>
          <w:i w:val="0"/>
          <w:lang w:val="hr-HR"/>
        </w:rPr>
      </w:pPr>
      <w:r>
        <w:rPr>
          <w:b w:val="0"/>
          <w:i w:val="0"/>
          <w:lang w:val="hr-HR"/>
        </w:rPr>
        <w:t xml:space="preserve">Obzirom na to da je ugovorni organ u tenderskoj dokumentaciji i Obavještenju o nabavci predvidio primjenu e- aukcije, u skladu sa članom 4. stav (2) Pravilnika, e – aukcija za </w:t>
      </w:r>
      <w:r w:rsidRPr="00D73427">
        <w:rPr>
          <w:b w:val="0"/>
          <w:i w:val="0"/>
          <w:lang w:val="hr-HR"/>
        </w:rPr>
        <w:t xml:space="preserve">je održana dana </w:t>
      </w:r>
      <w:r w:rsidR="001A7C72">
        <w:rPr>
          <w:b w:val="0"/>
          <w:i w:val="0"/>
          <w:lang w:val="hr-HR"/>
        </w:rPr>
        <w:t>19.05.2021</w:t>
      </w:r>
      <w:r w:rsidRPr="00086602">
        <w:rPr>
          <w:b w:val="0"/>
          <w:i w:val="0"/>
          <w:lang w:val="hr-HR"/>
        </w:rPr>
        <w:t xml:space="preserve">. godine sa početkom u </w:t>
      </w:r>
      <w:r w:rsidR="001A7C72">
        <w:rPr>
          <w:b w:val="0"/>
          <w:i w:val="0"/>
          <w:lang w:val="hr-HR"/>
        </w:rPr>
        <w:t>1</w:t>
      </w:r>
      <w:r w:rsidR="00E01438">
        <w:rPr>
          <w:b w:val="0"/>
          <w:i w:val="0"/>
          <w:lang w:val="hr-HR"/>
        </w:rPr>
        <w:t>0</w:t>
      </w:r>
      <w:r w:rsidRPr="009B4B40">
        <w:rPr>
          <w:b w:val="0"/>
          <w:i w:val="0"/>
          <w:lang w:val="hr-HR"/>
        </w:rPr>
        <w:t>,00</w:t>
      </w:r>
      <w:r w:rsidRPr="00D73427">
        <w:rPr>
          <w:b w:val="0"/>
          <w:i w:val="0"/>
          <w:lang w:val="hr-HR"/>
        </w:rPr>
        <w:t xml:space="preserve">  sati</w:t>
      </w:r>
      <w:r w:rsidR="00E01438">
        <w:rPr>
          <w:b w:val="0"/>
          <w:i w:val="0"/>
          <w:lang w:val="hr-HR"/>
        </w:rPr>
        <w:t xml:space="preserve"> </w:t>
      </w:r>
      <w:r w:rsidRPr="00D73427">
        <w:rPr>
          <w:b w:val="0"/>
          <w:i w:val="0"/>
          <w:lang w:val="hr-HR"/>
        </w:rPr>
        <w:t xml:space="preserve"> i predviđenim početnim trajanjem od 10 minuta. </w:t>
      </w:r>
    </w:p>
    <w:p w:rsidR="00D35FF9" w:rsidRDefault="00D35FF9" w:rsidP="00D35FF9">
      <w:pPr>
        <w:pStyle w:val="BodyTextIndent"/>
        <w:ind w:left="0"/>
        <w:jc w:val="both"/>
        <w:rPr>
          <w:b w:val="0"/>
          <w:i w:val="0"/>
          <w:lang w:val="hr-HR"/>
        </w:rPr>
      </w:pPr>
    </w:p>
    <w:p w:rsidR="00225782" w:rsidRDefault="00225782" w:rsidP="00225782">
      <w:pPr>
        <w:pStyle w:val="BodyTextIndent"/>
        <w:ind w:left="0"/>
        <w:jc w:val="both"/>
        <w:rPr>
          <w:b w:val="0"/>
          <w:i w:val="0"/>
          <w:lang w:val="hr-HR"/>
        </w:rPr>
      </w:pPr>
      <w:r w:rsidRPr="00D73427">
        <w:rPr>
          <w:b w:val="0"/>
          <w:i w:val="0"/>
          <w:lang w:val="hr-HR"/>
        </w:rPr>
        <w:t xml:space="preserve">Izvještaj o toku i završetku e – aukcije dostaviće se u prilogu </w:t>
      </w:r>
      <w:r>
        <w:rPr>
          <w:b w:val="0"/>
          <w:i w:val="0"/>
          <w:lang w:val="hr-HR"/>
        </w:rPr>
        <w:t>ovog Rješenja.</w:t>
      </w:r>
    </w:p>
    <w:p w:rsidR="003B569E" w:rsidRPr="00D73427" w:rsidRDefault="003B569E" w:rsidP="00225782">
      <w:pPr>
        <w:pStyle w:val="BodyTextIndent"/>
        <w:ind w:left="0"/>
        <w:jc w:val="both"/>
        <w:rPr>
          <w:b w:val="0"/>
          <w:i w:val="0"/>
          <w:lang w:val="hr-HR"/>
        </w:rPr>
      </w:pPr>
    </w:p>
    <w:tbl>
      <w:tblPr>
        <w:tblStyle w:val="TableGrid"/>
        <w:tblW w:w="9356" w:type="dxa"/>
        <w:tblInd w:w="-176" w:type="dxa"/>
        <w:tblLayout w:type="fixed"/>
        <w:tblLook w:val="04A0"/>
      </w:tblPr>
      <w:tblGrid>
        <w:gridCol w:w="3545"/>
        <w:gridCol w:w="1559"/>
        <w:gridCol w:w="1843"/>
        <w:gridCol w:w="1559"/>
        <w:gridCol w:w="850"/>
      </w:tblGrid>
      <w:tr w:rsidR="00FD2515" w:rsidRPr="006A1002" w:rsidTr="003075CD">
        <w:trPr>
          <w:trHeight w:val="760"/>
        </w:trPr>
        <w:tc>
          <w:tcPr>
            <w:tcW w:w="3545" w:type="dxa"/>
            <w:vAlign w:val="center"/>
          </w:tcPr>
          <w:p w:rsidR="00FD2515" w:rsidRPr="006A1002" w:rsidRDefault="00FD2515" w:rsidP="003075CD">
            <w:pPr>
              <w:pStyle w:val="BodyTextIndent"/>
              <w:ind w:left="0"/>
              <w:jc w:val="center"/>
              <w:rPr>
                <w:b w:val="0"/>
                <w:i w:val="0"/>
                <w:lang w:val="hr-HR"/>
              </w:rPr>
            </w:pPr>
            <w:r w:rsidRPr="006A1002">
              <w:rPr>
                <w:b w:val="0"/>
                <w:i w:val="0"/>
                <w:lang w:val="hr-HR"/>
              </w:rPr>
              <w:t>NAZIV PONUĐAČA</w:t>
            </w:r>
          </w:p>
        </w:tc>
        <w:tc>
          <w:tcPr>
            <w:tcW w:w="1559" w:type="dxa"/>
            <w:vAlign w:val="center"/>
          </w:tcPr>
          <w:p w:rsidR="00FD2515" w:rsidRPr="006A1002" w:rsidRDefault="00FD2515" w:rsidP="003075CD">
            <w:pPr>
              <w:pStyle w:val="BodyTextIndent"/>
              <w:ind w:left="0"/>
              <w:jc w:val="center"/>
              <w:rPr>
                <w:b w:val="0"/>
                <w:i w:val="0"/>
                <w:lang w:val="hr-HR"/>
              </w:rPr>
            </w:pPr>
            <w:r w:rsidRPr="006A1002">
              <w:rPr>
                <w:b w:val="0"/>
                <w:i w:val="0"/>
                <w:lang w:val="hr-HR"/>
              </w:rPr>
              <w:t>Početna cijena ponude</w:t>
            </w:r>
            <w:r>
              <w:rPr>
                <w:b w:val="0"/>
                <w:i w:val="0"/>
                <w:lang w:val="hr-HR"/>
              </w:rPr>
              <w:t xml:space="preserve"> u KM</w:t>
            </w:r>
          </w:p>
        </w:tc>
        <w:tc>
          <w:tcPr>
            <w:tcW w:w="1843" w:type="dxa"/>
            <w:vAlign w:val="center"/>
          </w:tcPr>
          <w:p w:rsidR="00FD2515" w:rsidRPr="006A1002" w:rsidRDefault="00FD2515" w:rsidP="003075CD">
            <w:pPr>
              <w:pStyle w:val="BodyTextIndent"/>
              <w:ind w:left="0"/>
              <w:jc w:val="center"/>
              <w:rPr>
                <w:b w:val="0"/>
                <w:i w:val="0"/>
                <w:lang w:val="hr-HR"/>
              </w:rPr>
            </w:pPr>
            <w:r w:rsidRPr="006A1002">
              <w:rPr>
                <w:b w:val="0"/>
                <w:i w:val="0"/>
                <w:lang w:val="hr-HR"/>
              </w:rPr>
              <w:t xml:space="preserve">Cijena ponude nakon e </w:t>
            </w:r>
            <w:r>
              <w:rPr>
                <w:b w:val="0"/>
                <w:i w:val="0"/>
                <w:lang w:val="hr-HR"/>
              </w:rPr>
              <w:t>–</w:t>
            </w:r>
            <w:r w:rsidRPr="006A1002">
              <w:rPr>
                <w:b w:val="0"/>
                <w:i w:val="0"/>
                <w:lang w:val="hr-HR"/>
              </w:rPr>
              <w:t xml:space="preserve"> aukcije</w:t>
            </w:r>
            <w:r>
              <w:rPr>
                <w:b w:val="0"/>
                <w:i w:val="0"/>
                <w:lang w:val="hr-HR"/>
              </w:rPr>
              <w:t xml:space="preserve"> u KM</w:t>
            </w:r>
          </w:p>
        </w:tc>
        <w:tc>
          <w:tcPr>
            <w:tcW w:w="1559" w:type="dxa"/>
            <w:vAlign w:val="center"/>
          </w:tcPr>
          <w:p w:rsidR="00FD2515" w:rsidRPr="006A1002" w:rsidRDefault="00FD2515" w:rsidP="003075CD">
            <w:pPr>
              <w:pStyle w:val="BodyTextIndent"/>
              <w:ind w:left="0"/>
              <w:jc w:val="center"/>
              <w:rPr>
                <w:b w:val="0"/>
                <w:i w:val="0"/>
                <w:lang w:val="hr-HR"/>
              </w:rPr>
            </w:pPr>
            <w:r w:rsidRPr="006A1002">
              <w:rPr>
                <w:b w:val="0"/>
                <w:i w:val="0"/>
                <w:lang w:val="hr-HR"/>
              </w:rPr>
              <w:t>Postotak umanjenja</w:t>
            </w:r>
          </w:p>
        </w:tc>
        <w:tc>
          <w:tcPr>
            <w:tcW w:w="850" w:type="dxa"/>
            <w:vAlign w:val="center"/>
          </w:tcPr>
          <w:p w:rsidR="00FD2515" w:rsidRPr="006A1002" w:rsidRDefault="00FD2515" w:rsidP="003075CD">
            <w:pPr>
              <w:pStyle w:val="BodyTextIndent"/>
              <w:ind w:left="0"/>
              <w:jc w:val="center"/>
              <w:rPr>
                <w:b w:val="0"/>
                <w:i w:val="0"/>
                <w:lang w:val="hr-HR"/>
              </w:rPr>
            </w:pPr>
            <w:r w:rsidRPr="006A1002">
              <w:rPr>
                <w:b w:val="0"/>
                <w:i w:val="0"/>
                <w:lang w:val="hr-HR"/>
              </w:rPr>
              <w:t>RANG</w:t>
            </w:r>
          </w:p>
        </w:tc>
      </w:tr>
      <w:tr w:rsidR="00E2040E" w:rsidRPr="00EF4186" w:rsidTr="00FF7206">
        <w:tc>
          <w:tcPr>
            <w:tcW w:w="3545" w:type="dxa"/>
            <w:vAlign w:val="center"/>
          </w:tcPr>
          <w:p w:rsidR="00E2040E" w:rsidRDefault="00E2040E" w:rsidP="00B971F7">
            <w:pPr>
              <w:jc w:val="both"/>
              <w:rPr>
                <w:szCs w:val="20"/>
                <w:lang w:val="pl-PL"/>
              </w:rPr>
            </w:pPr>
            <w:r>
              <w:rPr>
                <w:szCs w:val="20"/>
                <w:lang w:val="pl-PL"/>
              </w:rPr>
              <w:t>„MERKEZ OIL” d.o.o. Novi Travnik</w:t>
            </w:r>
          </w:p>
        </w:tc>
        <w:tc>
          <w:tcPr>
            <w:tcW w:w="1559" w:type="dxa"/>
            <w:tcBorders>
              <w:right w:val="single" w:sz="4" w:space="0" w:color="auto"/>
            </w:tcBorders>
            <w:vAlign w:val="center"/>
          </w:tcPr>
          <w:p w:rsidR="00E2040E" w:rsidRDefault="00E2040E" w:rsidP="00B971F7">
            <w:pPr>
              <w:pStyle w:val="BodyTextIndent"/>
              <w:ind w:left="0"/>
              <w:jc w:val="right"/>
              <w:rPr>
                <w:b w:val="0"/>
                <w:i w:val="0"/>
                <w:lang w:val="hr-HR"/>
              </w:rPr>
            </w:pPr>
            <w:r>
              <w:rPr>
                <w:b w:val="0"/>
                <w:i w:val="0"/>
                <w:lang w:val="hr-HR"/>
              </w:rPr>
              <w:t>25.640,00 KM</w:t>
            </w:r>
          </w:p>
        </w:tc>
        <w:tc>
          <w:tcPr>
            <w:tcW w:w="1843" w:type="dxa"/>
            <w:tcBorders>
              <w:left w:val="single" w:sz="4" w:space="0" w:color="auto"/>
              <w:right w:val="single" w:sz="4" w:space="0" w:color="auto"/>
            </w:tcBorders>
            <w:vAlign w:val="center"/>
          </w:tcPr>
          <w:p w:rsidR="00E2040E" w:rsidRPr="006A1002" w:rsidRDefault="00E2040E" w:rsidP="00B971F7">
            <w:pPr>
              <w:pStyle w:val="BodyTextIndent"/>
              <w:ind w:left="0"/>
              <w:jc w:val="center"/>
              <w:rPr>
                <w:b w:val="0"/>
                <w:i w:val="0"/>
                <w:lang w:val="hr-HR"/>
              </w:rPr>
            </w:pPr>
            <w:r>
              <w:rPr>
                <w:b w:val="0"/>
                <w:i w:val="0"/>
                <w:lang w:val="hr-HR"/>
              </w:rPr>
              <w:t>17.000,00</w:t>
            </w:r>
          </w:p>
        </w:tc>
        <w:tc>
          <w:tcPr>
            <w:tcW w:w="1559" w:type="dxa"/>
            <w:tcBorders>
              <w:left w:val="single" w:sz="4" w:space="0" w:color="auto"/>
            </w:tcBorders>
            <w:vAlign w:val="center"/>
          </w:tcPr>
          <w:p w:rsidR="00E2040E" w:rsidRPr="006A1002" w:rsidRDefault="00E2040E" w:rsidP="00B971F7">
            <w:pPr>
              <w:pStyle w:val="BodyTextIndent"/>
              <w:ind w:left="0"/>
              <w:jc w:val="right"/>
              <w:rPr>
                <w:b w:val="0"/>
                <w:i w:val="0"/>
                <w:lang w:val="hr-HR"/>
              </w:rPr>
            </w:pPr>
            <w:r>
              <w:rPr>
                <w:b w:val="0"/>
                <w:i w:val="0"/>
                <w:lang w:val="hr-HR"/>
              </w:rPr>
              <w:t>33,7 %</w:t>
            </w:r>
          </w:p>
        </w:tc>
        <w:tc>
          <w:tcPr>
            <w:tcW w:w="850" w:type="dxa"/>
            <w:vAlign w:val="center"/>
          </w:tcPr>
          <w:p w:rsidR="00E2040E" w:rsidRPr="006A1002" w:rsidRDefault="00E2040E" w:rsidP="00B971F7">
            <w:pPr>
              <w:pStyle w:val="BodyTextIndent"/>
              <w:ind w:left="0"/>
              <w:jc w:val="center"/>
              <w:rPr>
                <w:b w:val="0"/>
                <w:i w:val="0"/>
                <w:lang w:val="hr-HR"/>
              </w:rPr>
            </w:pPr>
            <w:r>
              <w:rPr>
                <w:b w:val="0"/>
                <w:i w:val="0"/>
                <w:lang w:val="hr-HR"/>
              </w:rPr>
              <w:t>1</w:t>
            </w:r>
          </w:p>
        </w:tc>
      </w:tr>
      <w:tr w:rsidR="00E2040E" w:rsidRPr="00EF4186" w:rsidTr="00FF7206">
        <w:tc>
          <w:tcPr>
            <w:tcW w:w="3545" w:type="dxa"/>
            <w:vAlign w:val="center"/>
          </w:tcPr>
          <w:p w:rsidR="00E2040E" w:rsidRDefault="00E2040E" w:rsidP="00B971F7">
            <w:pPr>
              <w:jc w:val="both"/>
              <w:rPr>
                <w:szCs w:val="20"/>
                <w:lang w:val="pl-PL"/>
              </w:rPr>
            </w:pPr>
            <w:r>
              <w:rPr>
                <w:szCs w:val="20"/>
                <w:lang w:val="pl-PL"/>
              </w:rPr>
              <w:t>GPD „TELING” d.o.o. Travnik</w:t>
            </w:r>
          </w:p>
        </w:tc>
        <w:tc>
          <w:tcPr>
            <w:tcW w:w="1559" w:type="dxa"/>
            <w:tcBorders>
              <w:right w:val="single" w:sz="4" w:space="0" w:color="auto"/>
            </w:tcBorders>
            <w:vAlign w:val="center"/>
          </w:tcPr>
          <w:p w:rsidR="00E2040E" w:rsidRPr="00D46D2D" w:rsidRDefault="00E2040E" w:rsidP="00B971F7">
            <w:pPr>
              <w:pStyle w:val="BodyTextIndent"/>
              <w:ind w:left="0"/>
              <w:jc w:val="right"/>
              <w:rPr>
                <w:b w:val="0"/>
                <w:i w:val="0"/>
                <w:lang w:val="hr-HR"/>
              </w:rPr>
            </w:pPr>
            <w:r>
              <w:rPr>
                <w:b w:val="0"/>
                <w:i w:val="0"/>
                <w:lang w:val="hr-HR"/>
              </w:rPr>
              <w:t>25.625,00 KM</w:t>
            </w:r>
          </w:p>
        </w:tc>
        <w:tc>
          <w:tcPr>
            <w:tcW w:w="1843" w:type="dxa"/>
            <w:tcBorders>
              <w:left w:val="single" w:sz="4" w:space="0" w:color="auto"/>
              <w:right w:val="single" w:sz="4" w:space="0" w:color="auto"/>
            </w:tcBorders>
            <w:vAlign w:val="center"/>
          </w:tcPr>
          <w:p w:rsidR="00E2040E" w:rsidRPr="006A1002" w:rsidRDefault="00E2040E" w:rsidP="00B971F7">
            <w:pPr>
              <w:pStyle w:val="BodyTextIndent"/>
              <w:ind w:left="0"/>
              <w:jc w:val="center"/>
              <w:rPr>
                <w:b w:val="0"/>
                <w:i w:val="0"/>
                <w:lang w:val="hr-HR"/>
              </w:rPr>
            </w:pPr>
            <w:r>
              <w:rPr>
                <w:b w:val="0"/>
                <w:i w:val="0"/>
                <w:lang w:val="hr-HR"/>
              </w:rPr>
              <w:t>17.450,00</w:t>
            </w:r>
          </w:p>
        </w:tc>
        <w:tc>
          <w:tcPr>
            <w:tcW w:w="1559" w:type="dxa"/>
            <w:tcBorders>
              <w:left w:val="single" w:sz="4" w:space="0" w:color="auto"/>
            </w:tcBorders>
            <w:vAlign w:val="center"/>
          </w:tcPr>
          <w:p w:rsidR="00E2040E" w:rsidRPr="006A1002" w:rsidRDefault="00E2040E" w:rsidP="00B971F7">
            <w:pPr>
              <w:pStyle w:val="BodyTextIndent"/>
              <w:ind w:left="0"/>
              <w:jc w:val="right"/>
              <w:rPr>
                <w:b w:val="0"/>
                <w:i w:val="0"/>
                <w:lang w:val="hr-HR"/>
              </w:rPr>
            </w:pPr>
            <w:r>
              <w:rPr>
                <w:b w:val="0"/>
                <w:i w:val="0"/>
                <w:lang w:val="hr-HR"/>
              </w:rPr>
              <w:t>31,9 %</w:t>
            </w:r>
          </w:p>
        </w:tc>
        <w:tc>
          <w:tcPr>
            <w:tcW w:w="850" w:type="dxa"/>
            <w:vAlign w:val="center"/>
          </w:tcPr>
          <w:p w:rsidR="00E2040E" w:rsidRPr="006A1002" w:rsidRDefault="00E2040E" w:rsidP="00B971F7">
            <w:pPr>
              <w:pStyle w:val="BodyTextIndent"/>
              <w:ind w:left="0"/>
              <w:jc w:val="center"/>
              <w:rPr>
                <w:b w:val="0"/>
                <w:i w:val="0"/>
                <w:lang w:val="hr-HR"/>
              </w:rPr>
            </w:pPr>
          </w:p>
        </w:tc>
      </w:tr>
      <w:tr w:rsidR="00E2040E" w:rsidRPr="00EF4186" w:rsidTr="00FF7206">
        <w:tc>
          <w:tcPr>
            <w:tcW w:w="3545" w:type="dxa"/>
            <w:vAlign w:val="center"/>
          </w:tcPr>
          <w:p w:rsidR="00E2040E" w:rsidRPr="009917F7" w:rsidRDefault="00E2040E" w:rsidP="00B971F7">
            <w:pPr>
              <w:jc w:val="both"/>
              <w:rPr>
                <w:szCs w:val="20"/>
                <w:lang w:val="hr-HR"/>
              </w:rPr>
            </w:pPr>
            <w:r>
              <w:rPr>
                <w:szCs w:val="20"/>
                <w:lang w:val="pl-PL"/>
              </w:rPr>
              <w:t xml:space="preserve">„BUCOMERC” d.o.o. Kiseljak </w:t>
            </w:r>
          </w:p>
        </w:tc>
        <w:tc>
          <w:tcPr>
            <w:tcW w:w="1559" w:type="dxa"/>
            <w:tcBorders>
              <w:right w:val="single" w:sz="4" w:space="0" w:color="auto"/>
            </w:tcBorders>
            <w:vAlign w:val="center"/>
          </w:tcPr>
          <w:p w:rsidR="00E2040E" w:rsidRPr="00D46D2D" w:rsidRDefault="00E2040E" w:rsidP="00B971F7">
            <w:pPr>
              <w:pStyle w:val="BodyTextIndent"/>
              <w:ind w:left="0"/>
              <w:jc w:val="right"/>
              <w:rPr>
                <w:b w:val="0"/>
                <w:i w:val="0"/>
                <w:lang w:val="hr-HR"/>
              </w:rPr>
            </w:pPr>
            <w:r>
              <w:rPr>
                <w:b w:val="0"/>
                <w:i w:val="0"/>
                <w:lang w:val="hr-HR"/>
              </w:rPr>
              <w:t>25.632,00 KM</w:t>
            </w:r>
          </w:p>
        </w:tc>
        <w:tc>
          <w:tcPr>
            <w:tcW w:w="1843" w:type="dxa"/>
            <w:tcBorders>
              <w:left w:val="single" w:sz="4" w:space="0" w:color="auto"/>
              <w:right w:val="single" w:sz="4" w:space="0" w:color="auto"/>
            </w:tcBorders>
            <w:vAlign w:val="center"/>
          </w:tcPr>
          <w:p w:rsidR="00E2040E" w:rsidRPr="006A1002" w:rsidRDefault="00E2040E" w:rsidP="00B971F7">
            <w:pPr>
              <w:pStyle w:val="BodyTextIndent"/>
              <w:ind w:left="0"/>
              <w:jc w:val="center"/>
              <w:rPr>
                <w:b w:val="0"/>
                <w:i w:val="0"/>
                <w:lang w:val="hr-HR"/>
              </w:rPr>
            </w:pPr>
            <w:r>
              <w:rPr>
                <w:b w:val="0"/>
                <w:i w:val="0"/>
                <w:lang w:val="hr-HR"/>
              </w:rPr>
              <w:t>19.900,00</w:t>
            </w:r>
          </w:p>
        </w:tc>
        <w:tc>
          <w:tcPr>
            <w:tcW w:w="1559" w:type="dxa"/>
            <w:tcBorders>
              <w:left w:val="single" w:sz="4" w:space="0" w:color="auto"/>
            </w:tcBorders>
            <w:vAlign w:val="center"/>
          </w:tcPr>
          <w:p w:rsidR="00E2040E" w:rsidRPr="006A1002" w:rsidRDefault="00E2040E" w:rsidP="00B971F7">
            <w:pPr>
              <w:pStyle w:val="BodyTextIndent"/>
              <w:ind w:left="0"/>
              <w:jc w:val="right"/>
              <w:rPr>
                <w:b w:val="0"/>
                <w:i w:val="0"/>
                <w:lang w:val="hr-HR"/>
              </w:rPr>
            </w:pPr>
            <w:r>
              <w:rPr>
                <w:b w:val="0"/>
                <w:i w:val="0"/>
                <w:lang w:val="hr-HR"/>
              </w:rPr>
              <w:t>22,36 %</w:t>
            </w:r>
          </w:p>
        </w:tc>
        <w:tc>
          <w:tcPr>
            <w:tcW w:w="850" w:type="dxa"/>
            <w:vAlign w:val="center"/>
          </w:tcPr>
          <w:p w:rsidR="00E2040E" w:rsidRPr="006A1002" w:rsidRDefault="00E2040E" w:rsidP="00B971F7">
            <w:pPr>
              <w:pStyle w:val="BodyTextIndent"/>
              <w:ind w:left="0"/>
              <w:jc w:val="center"/>
              <w:rPr>
                <w:b w:val="0"/>
                <w:i w:val="0"/>
                <w:lang w:val="hr-HR"/>
              </w:rPr>
            </w:pPr>
          </w:p>
        </w:tc>
      </w:tr>
    </w:tbl>
    <w:p w:rsidR="00D35FF9" w:rsidRDefault="00D35FF9" w:rsidP="00D35FF9">
      <w:pPr>
        <w:pStyle w:val="BodyTextIndent"/>
        <w:ind w:left="0"/>
        <w:jc w:val="both"/>
        <w:rPr>
          <w:b w:val="0"/>
          <w:i w:val="0"/>
          <w:lang w:val="hr-HR"/>
        </w:rPr>
      </w:pPr>
    </w:p>
    <w:p w:rsidR="00683112" w:rsidRPr="00683112" w:rsidRDefault="00683112" w:rsidP="00683112">
      <w:pPr>
        <w:pStyle w:val="BodyTextIndent"/>
        <w:ind w:left="0"/>
        <w:jc w:val="both"/>
        <w:rPr>
          <w:b w:val="0"/>
          <w:i w:val="0"/>
          <w:lang w:val="hr-HR"/>
        </w:rPr>
      </w:pPr>
      <w:r w:rsidRPr="00683112">
        <w:rPr>
          <w:b w:val="0"/>
          <w:i w:val="0"/>
          <w:lang w:val="hr-HR"/>
        </w:rPr>
        <w:t xml:space="preserve">Komisija za javne nabavke Općine Travnik dostavila je dana </w:t>
      </w:r>
      <w:r w:rsidR="003B569E">
        <w:rPr>
          <w:b w:val="0"/>
          <w:i w:val="0"/>
          <w:lang w:val="hr-HR"/>
        </w:rPr>
        <w:t>20</w:t>
      </w:r>
      <w:r w:rsidR="00D35FF9" w:rsidRPr="003B569E">
        <w:rPr>
          <w:b w:val="0"/>
          <w:i w:val="0"/>
          <w:lang w:val="hr-HR"/>
        </w:rPr>
        <w:t>.</w:t>
      </w:r>
      <w:r w:rsidR="003B569E">
        <w:rPr>
          <w:b w:val="0"/>
          <w:i w:val="0"/>
          <w:lang w:val="hr-HR"/>
        </w:rPr>
        <w:t>5.2021</w:t>
      </w:r>
      <w:r w:rsidR="006B7B8A">
        <w:rPr>
          <w:b w:val="0"/>
          <w:i w:val="0"/>
          <w:lang w:val="hr-HR"/>
        </w:rPr>
        <w:t>.</w:t>
      </w:r>
      <w:r w:rsidR="00E2040E">
        <w:rPr>
          <w:b w:val="0"/>
          <w:i w:val="0"/>
          <w:lang w:val="hr-HR"/>
        </w:rPr>
        <w:t xml:space="preserve"> godine O</w:t>
      </w:r>
      <w:r w:rsidRPr="00683112">
        <w:rPr>
          <w:b w:val="0"/>
          <w:i w:val="0"/>
          <w:lang w:val="hr-HR"/>
        </w:rPr>
        <w:t xml:space="preserve">pćinskom načelniku Zapisnik o radu Komisije i ocjeni ponuda koji je ujedno i izvještaj o radu Komisije broj: </w:t>
      </w:r>
      <w:r w:rsidR="00E2040E">
        <w:rPr>
          <w:b w:val="0"/>
          <w:i w:val="0"/>
          <w:lang w:val="hr-HR"/>
        </w:rPr>
        <w:t>01-04-8-303/21</w:t>
      </w:r>
      <w:r w:rsidRPr="00683112">
        <w:rPr>
          <w:b w:val="0"/>
          <w:i w:val="0"/>
          <w:lang w:val="hr-HR"/>
        </w:rPr>
        <w:t>, sa preporukom</w:t>
      </w:r>
      <w:r w:rsidR="003B569E">
        <w:rPr>
          <w:b w:val="0"/>
          <w:i w:val="0"/>
          <w:lang w:val="hr-HR"/>
        </w:rPr>
        <w:t xml:space="preserve"> </w:t>
      </w:r>
      <w:r w:rsidRPr="00683112">
        <w:rPr>
          <w:b w:val="0"/>
          <w:i w:val="0"/>
          <w:lang w:val="hr-HR"/>
        </w:rPr>
        <w:t xml:space="preserve"> o </w:t>
      </w:r>
      <w:r w:rsidR="003B569E">
        <w:rPr>
          <w:b w:val="0"/>
          <w:i w:val="0"/>
          <w:lang w:val="hr-HR"/>
        </w:rPr>
        <w:t xml:space="preserve"> </w:t>
      </w:r>
      <w:r w:rsidRPr="00683112">
        <w:rPr>
          <w:b w:val="0"/>
          <w:i w:val="0"/>
          <w:lang w:val="hr-HR"/>
        </w:rPr>
        <w:t xml:space="preserve">izboru </w:t>
      </w:r>
      <w:r w:rsidR="003B569E">
        <w:rPr>
          <w:b w:val="0"/>
          <w:i w:val="0"/>
          <w:lang w:val="hr-HR"/>
        </w:rPr>
        <w:t xml:space="preserve"> </w:t>
      </w:r>
      <w:r w:rsidRPr="00683112">
        <w:rPr>
          <w:b w:val="0"/>
          <w:i w:val="0"/>
          <w:lang w:val="hr-HR"/>
        </w:rPr>
        <w:t xml:space="preserve">najpovoljnijeg </w:t>
      </w:r>
      <w:r w:rsidR="003B569E">
        <w:rPr>
          <w:b w:val="0"/>
          <w:i w:val="0"/>
          <w:lang w:val="hr-HR"/>
        </w:rPr>
        <w:t xml:space="preserve"> </w:t>
      </w:r>
      <w:r w:rsidRPr="00683112">
        <w:rPr>
          <w:b w:val="0"/>
          <w:i w:val="0"/>
          <w:lang w:val="hr-HR"/>
        </w:rPr>
        <w:t xml:space="preserve">ponuđača za  predmetnu javnu nabavku. U istom je navedeno da je pregledana i analizirana dokumentacija priložena uz ponudu ponuđača </w:t>
      </w:r>
      <w:r w:rsidRPr="00683112">
        <w:rPr>
          <w:b w:val="0"/>
          <w:i w:val="0"/>
          <w:lang w:val="hr-HR"/>
        </w:rPr>
        <w:lastRenderedPageBreak/>
        <w:t>u smislu provjere njene validnosti, obzirom na iskazane kvalifikacione zahtjeve ugovornog or</w:t>
      </w:r>
      <w:r w:rsidR="006E0C71">
        <w:rPr>
          <w:b w:val="0"/>
          <w:i w:val="0"/>
          <w:lang w:val="hr-HR"/>
        </w:rPr>
        <w:t>gana u tenderskoj dokumentaciji</w:t>
      </w:r>
      <w:r w:rsidRPr="00683112">
        <w:rPr>
          <w:b w:val="0"/>
          <w:i w:val="0"/>
          <w:lang w:val="hr-HR"/>
        </w:rPr>
        <w:t xml:space="preserve">. </w:t>
      </w:r>
    </w:p>
    <w:p w:rsidR="00683112" w:rsidRPr="00683112" w:rsidRDefault="00683112" w:rsidP="00683112">
      <w:pPr>
        <w:pStyle w:val="BodyTextIndent"/>
        <w:rPr>
          <w:b w:val="0"/>
          <w:i w:val="0"/>
          <w:lang w:val="hr-HR"/>
        </w:rPr>
      </w:pPr>
    </w:p>
    <w:p w:rsidR="00683112" w:rsidRPr="00D35FF9" w:rsidRDefault="00683112" w:rsidP="00683112">
      <w:pPr>
        <w:pStyle w:val="BodyTextIndent"/>
        <w:ind w:left="0"/>
        <w:jc w:val="both"/>
        <w:rPr>
          <w:b w:val="0"/>
          <w:i w:val="0"/>
          <w:lang w:val="hr-HR"/>
        </w:rPr>
      </w:pPr>
      <w:r w:rsidRPr="00683112">
        <w:rPr>
          <w:b w:val="0"/>
          <w:i w:val="0"/>
          <w:lang w:val="hr-HR"/>
        </w:rPr>
        <w:t>Shodno navedenom Komisija je prema utvrđenom kriterij</w:t>
      </w:r>
      <w:r w:rsidR="00E2040E">
        <w:rPr>
          <w:b w:val="0"/>
          <w:i w:val="0"/>
          <w:lang w:val="hr-HR"/>
        </w:rPr>
        <w:t>u „najniža cijena“ preporučila O</w:t>
      </w:r>
      <w:r w:rsidRPr="00683112">
        <w:rPr>
          <w:b w:val="0"/>
          <w:i w:val="0"/>
          <w:lang w:val="hr-HR"/>
        </w:rPr>
        <w:t>pćinskom načelniku</w:t>
      </w:r>
      <w:r w:rsidR="00E2040E">
        <w:rPr>
          <w:b w:val="0"/>
          <w:i w:val="0"/>
          <w:lang w:val="hr-HR"/>
        </w:rPr>
        <w:t xml:space="preserve"> da se u predmetu javne nabavke: </w:t>
      </w:r>
      <w:r w:rsidR="00E2040E">
        <w:rPr>
          <w:rFonts w:cs="Arial"/>
          <w:b w:val="0"/>
          <w:i w:val="0"/>
        </w:rPr>
        <w:t>„Izvođenje radova na redovnom održavanju makadamskih cesta na području Općine Travnik za 2021. godinu</w:t>
      </w:r>
      <w:r w:rsidR="00E2040E" w:rsidRPr="00B33C1B">
        <w:rPr>
          <w:rFonts w:cs="Arial"/>
          <w:b w:val="0"/>
          <w:i w:val="0"/>
        </w:rPr>
        <w:t>“</w:t>
      </w:r>
      <w:r w:rsidR="00E2040E">
        <w:rPr>
          <w:rFonts w:cs="Arial"/>
          <w:b w:val="0"/>
          <w:i w:val="0"/>
        </w:rPr>
        <w:t>,</w:t>
      </w:r>
      <w:r w:rsidR="00D35FF9">
        <w:rPr>
          <w:b w:val="0"/>
          <w:i w:val="0"/>
          <w:lang w:val="hr-HR"/>
        </w:rPr>
        <w:t xml:space="preserve"> </w:t>
      </w:r>
      <w:r w:rsidRPr="00683112">
        <w:rPr>
          <w:b w:val="0"/>
          <w:i w:val="0"/>
          <w:lang w:val="hr-HR"/>
        </w:rPr>
        <w:t xml:space="preserve">donese Rješenje o izboru najpovoljnijeg ponuđača i da se kao najbolje ocijenjena </w:t>
      </w:r>
      <w:r w:rsidR="00D35FF9">
        <w:rPr>
          <w:b w:val="0"/>
          <w:i w:val="0"/>
          <w:lang w:val="hr-HR"/>
        </w:rPr>
        <w:t xml:space="preserve"> prihvatljiva ponuda</w:t>
      </w:r>
      <w:r w:rsidRPr="00D35FF9">
        <w:rPr>
          <w:b w:val="0"/>
          <w:i w:val="0"/>
          <w:lang w:val="hr-HR"/>
        </w:rPr>
        <w:t xml:space="preserve">,  određuje ponuda </w:t>
      </w:r>
      <w:r w:rsidR="00E2040E" w:rsidRPr="00E2040E">
        <w:rPr>
          <w:b w:val="0"/>
          <w:i w:val="0"/>
          <w:lang w:val="hr-HR"/>
        </w:rPr>
        <w:t>„</w:t>
      </w:r>
      <w:r w:rsidR="00E2040E" w:rsidRPr="00E2040E">
        <w:rPr>
          <w:b w:val="0"/>
          <w:i w:val="0"/>
          <w:lang w:val="pl-PL"/>
        </w:rPr>
        <w:t>MERKEZ OIL” d.o.o. Novi Travnik</w:t>
      </w:r>
      <w:r w:rsidR="00E2040E">
        <w:rPr>
          <w:b w:val="0"/>
          <w:i w:val="0"/>
          <w:lang w:val="hr-HR"/>
        </w:rPr>
        <w:t xml:space="preserve">, </w:t>
      </w:r>
      <w:r w:rsidRPr="00D35FF9">
        <w:rPr>
          <w:b w:val="0"/>
          <w:i w:val="0"/>
          <w:lang w:val="hr-HR"/>
        </w:rPr>
        <w:t>t</w:t>
      </w:r>
      <w:r w:rsidR="00D35FF9">
        <w:rPr>
          <w:b w:val="0"/>
          <w:i w:val="0"/>
          <w:lang w:val="hr-HR"/>
        </w:rPr>
        <w:t>e da se u skladu sa Članom 69. s</w:t>
      </w:r>
      <w:r w:rsidRPr="00D35FF9">
        <w:rPr>
          <w:b w:val="0"/>
          <w:i w:val="0"/>
          <w:lang w:val="hr-HR"/>
        </w:rPr>
        <w:t xml:space="preserve">tav (1) alineja pod a) i Članom 70. Stav (1) Zakona o javnim nabavkama BiH postupak javne nabavke okonča zaključivanjem  ugovora najpovoljnijim kvalifikovanim ponuđačem. </w:t>
      </w:r>
    </w:p>
    <w:p w:rsidR="00683112" w:rsidRPr="0075404A" w:rsidRDefault="00683112" w:rsidP="00683112">
      <w:pPr>
        <w:pStyle w:val="BodyTextIndent"/>
        <w:rPr>
          <w:lang w:val="sv-SE"/>
        </w:rPr>
      </w:pPr>
    </w:p>
    <w:p w:rsidR="00683112" w:rsidRPr="0075404A" w:rsidRDefault="00683112" w:rsidP="00683112">
      <w:pPr>
        <w:jc w:val="both"/>
        <w:rPr>
          <w:szCs w:val="20"/>
          <w:lang w:val="hr-HR"/>
        </w:rPr>
      </w:pPr>
      <w:r w:rsidRPr="0075404A">
        <w:rPr>
          <w:szCs w:val="20"/>
          <w:lang w:val="hr-HR"/>
        </w:rPr>
        <w:t>Tokom donošenja ovog rješenja posebno su cijenjene činjenice da je Komisija pravilno i potpuno izvršila ocjenu kvalificiranosti ponuđača, računsku kontrolu ponuđenih cijena, te ocjenu prispjelih ponuda shodno kriterijima iz Tenderske dokumentacije.</w:t>
      </w:r>
    </w:p>
    <w:p w:rsidR="00683112" w:rsidRPr="0075404A" w:rsidRDefault="00683112" w:rsidP="00683112">
      <w:pPr>
        <w:jc w:val="both"/>
        <w:rPr>
          <w:szCs w:val="20"/>
          <w:lang w:val="hr-HR"/>
        </w:rPr>
      </w:pPr>
    </w:p>
    <w:p w:rsidR="00683112" w:rsidRPr="0075404A" w:rsidRDefault="00683112" w:rsidP="00683112">
      <w:pPr>
        <w:jc w:val="both"/>
        <w:rPr>
          <w:szCs w:val="20"/>
        </w:rPr>
      </w:pPr>
      <w:r w:rsidRPr="0075404A">
        <w:rPr>
          <w:szCs w:val="20"/>
        </w:rPr>
        <w:t>U postupku ocjene provedenog postupka načelnik Općine nije našao nepravilnosti ili propuste u radu, koji bi eventualno</w:t>
      </w:r>
      <w:r>
        <w:rPr>
          <w:szCs w:val="20"/>
        </w:rPr>
        <w:t>,</w:t>
      </w:r>
      <w:r w:rsidRPr="0075404A">
        <w:rPr>
          <w:szCs w:val="20"/>
        </w:rPr>
        <w:t xml:space="preserve"> bili razlog za neprihvatanje preporuke Komisije za javne nabavke. Naime</w:t>
      </w:r>
      <w:r>
        <w:rPr>
          <w:szCs w:val="20"/>
        </w:rPr>
        <w:t>,</w:t>
      </w:r>
      <w:r w:rsidRPr="0075404A">
        <w:rPr>
          <w:szCs w:val="20"/>
        </w:rPr>
        <w:t xml:space="preserve"> utvrđeno je da je izbor najpovoljnijeg ponuđača izvršen u skladu sa Zakonom o javnim nabavkama i Tenderskom dokumentacijom.</w:t>
      </w:r>
    </w:p>
    <w:p w:rsidR="00683112" w:rsidRDefault="00683112" w:rsidP="00683112">
      <w:pPr>
        <w:jc w:val="both"/>
        <w:rPr>
          <w:szCs w:val="20"/>
        </w:rPr>
      </w:pPr>
    </w:p>
    <w:p w:rsidR="00683112" w:rsidRDefault="00683112" w:rsidP="00683112">
      <w:pPr>
        <w:jc w:val="both"/>
        <w:rPr>
          <w:szCs w:val="20"/>
        </w:rPr>
      </w:pPr>
      <w:r>
        <w:rPr>
          <w:szCs w:val="20"/>
        </w:rPr>
        <w:t>Ugovorni organ će dostaviti prijedlog ugovora onom ponuđaču čija je ponuda na rang listi odmah nakon ponude najuspješnijeg ponuđača u slučaju da je ispunjen neki od uslova iz člana 72. stav (3) Zakona o javnim nabavkama.</w:t>
      </w:r>
    </w:p>
    <w:p w:rsidR="002D589C" w:rsidRDefault="002D589C" w:rsidP="00925BFB">
      <w:pPr>
        <w:jc w:val="both"/>
        <w:rPr>
          <w:sz w:val="22"/>
          <w:szCs w:val="22"/>
          <w:lang w:val="bs-Latn-BA"/>
        </w:rPr>
      </w:pPr>
    </w:p>
    <w:p w:rsidR="002D589C" w:rsidRPr="008C2A0E" w:rsidRDefault="002D589C" w:rsidP="00925BFB">
      <w:pPr>
        <w:jc w:val="both"/>
        <w:rPr>
          <w:sz w:val="22"/>
          <w:szCs w:val="22"/>
          <w:lang w:val="bs-Latn-BA"/>
        </w:rPr>
      </w:pPr>
    </w:p>
    <w:p w:rsidR="00925BFB" w:rsidRPr="002C6744" w:rsidRDefault="00925BFB" w:rsidP="00925BFB">
      <w:pPr>
        <w:ind w:firstLine="708"/>
        <w:jc w:val="both"/>
        <w:rPr>
          <w:szCs w:val="20"/>
          <w:lang w:val="bs-Latn-BA"/>
        </w:rPr>
      </w:pPr>
      <w:r w:rsidRPr="002C6744">
        <w:rPr>
          <w:szCs w:val="20"/>
          <w:lang w:val="bs-Latn-BA"/>
        </w:rPr>
        <w:t>POUKA O PRAVNOM LIJEKU:</w:t>
      </w:r>
    </w:p>
    <w:p w:rsidR="00925BFB" w:rsidRDefault="00925BFB" w:rsidP="00925BFB">
      <w:pPr>
        <w:ind w:firstLine="708"/>
        <w:jc w:val="both"/>
        <w:rPr>
          <w:sz w:val="22"/>
          <w:szCs w:val="22"/>
          <w:lang w:val="bs-Latn-BA"/>
        </w:rPr>
      </w:pPr>
    </w:p>
    <w:p w:rsidR="00925BFB" w:rsidRPr="002C6744" w:rsidRDefault="00925BFB" w:rsidP="00925BFB">
      <w:pPr>
        <w:ind w:firstLine="708"/>
        <w:jc w:val="both"/>
        <w:rPr>
          <w:szCs w:val="20"/>
          <w:lang w:val="bs-Latn-BA"/>
        </w:rPr>
      </w:pPr>
      <w:r w:rsidRPr="002C6744">
        <w:rPr>
          <w:szCs w:val="20"/>
          <w:lang w:val="bs-Latn-BA"/>
        </w:rPr>
        <w:t xml:space="preserve">Protiv ovog Rješenja može se izjaviti žalba Uredu za razmatranje žalbi BiH putem Ugovornog organa, u pisanoj formi, najkasnije u roku od </w:t>
      </w:r>
      <w:r w:rsidR="008C7357">
        <w:rPr>
          <w:szCs w:val="20"/>
          <w:lang w:val="bs-Latn-BA"/>
        </w:rPr>
        <w:t>10</w:t>
      </w:r>
      <w:r w:rsidRPr="002C6744">
        <w:rPr>
          <w:szCs w:val="20"/>
          <w:lang w:val="bs-Latn-BA"/>
        </w:rPr>
        <w:t xml:space="preserve"> (</w:t>
      </w:r>
      <w:r w:rsidR="008C7357">
        <w:rPr>
          <w:szCs w:val="20"/>
          <w:lang w:val="bs-Latn-BA"/>
        </w:rPr>
        <w:t>deset</w:t>
      </w:r>
      <w:r w:rsidRPr="002C6744">
        <w:rPr>
          <w:szCs w:val="20"/>
          <w:lang w:val="bs-Latn-BA"/>
        </w:rPr>
        <w:t>) dana od prijema istog. Naknada za žalbu je propisana članom 108. Zakona o javnim nabavakama. Žalba se podnosi u dovoljnom broju primjeraka, koji ne može biti manji od tr</w:t>
      </w:r>
      <w:r w:rsidRPr="008C2A0E">
        <w:rPr>
          <w:sz w:val="22"/>
          <w:szCs w:val="22"/>
          <w:lang w:val="bs-Latn-BA"/>
        </w:rPr>
        <w:t>i.</w:t>
      </w:r>
    </w:p>
    <w:p w:rsidR="00925BFB" w:rsidRPr="008C2A0E" w:rsidRDefault="00925BFB" w:rsidP="00925BFB">
      <w:pPr>
        <w:jc w:val="both"/>
        <w:rPr>
          <w:sz w:val="22"/>
          <w:lang w:val="bs-Latn-BA"/>
        </w:rPr>
      </w:pPr>
    </w:p>
    <w:p w:rsidR="00925BFB" w:rsidRPr="008C2A0E" w:rsidRDefault="00925BFB" w:rsidP="00925BFB">
      <w:pPr>
        <w:jc w:val="both"/>
        <w:rPr>
          <w:sz w:val="22"/>
          <w:szCs w:val="22"/>
          <w:lang w:val="bs-Latn-BA"/>
        </w:rPr>
      </w:pPr>
    </w:p>
    <w:p w:rsidR="00925BFB" w:rsidRPr="008C2A0E" w:rsidRDefault="00925BFB" w:rsidP="00925BFB">
      <w:pPr>
        <w:jc w:val="both"/>
        <w:rPr>
          <w:b/>
          <w:sz w:val="22"/>
          <w:szCs w:val="22"/>
          <w:lang w:val="bs-Latn-BA"/>
        </w:rPr>
      </w:pPr>
      <w:r w:rsidRPr="008C2A0E">
        <w:rPr>
          <w:sz w:val="22"/>
          <w:szCs w:val="22"/>
          <w:lang w:val="bs-Latn-BA"/>
        </w:rPr>
        <w:t xml:space="preserve">DOSTAVITI: </w:t>
      </w:r>
      <w:r w:rsidRPr="008C2A0E">
        <w:rPr>
          <w:sz w:val="22"/>
          <w:szCs w:val="22"/>
          <w:lang w:val="bs-Latn-BA"/>
        </w:rPr>
        <w:tab/>
      </w:r>
      <w:r w:rsidRPr="008C2A0E">
        <w:rPr>
          <w:sz w:val="22"/>
          <w:szCs w:val="22"/>
          <w:lang w:val="bs-Latn-BA"/>
        </w:rPr>
        <w:tab/>
      </w:r>
      <w:r w:rsidRPr="008C2A0E">
        <w:rPr>
          <w:sz w:val="22"/>
          <w:szCs w:val="22"/>
          <w:lang w:val="bs-Latn-BA"/>
        </w:rPr>
        <w:tab/>
      </w:r>
      <w:r w:rsidRPr="008C2A0E">
        <w:rPr>
          <w:sz w:val="22"/>
          <w:szCs w:val="22"/>
          <w:lang w:val="bs-Latn-BA"/>
        </w:rPr>
        <w:tab/>
      </w:r>
      <w:r w:rsidRPr="008C2A0E">
        <w:rPr>
          <w:sz w:val="22"/>
          <w:szCs w:val="22"/>
          <w:lang w:val="bs-Latn-BA"/>
        </w:rPr>
        <w:tab/>
      </w:r>
      <w:r w:rsidRPr="008C2A0E">
        <w:rPr>
          <w:sz w:val="22"/>
          <w:szCs w:val="22"/>
          <w:lang w:val="bs-Latn-BA"/>
        </w:rPr>
        <w:tab/>
      </w:r>
      <w:r w:rsidRPr="008C2A0E">
        <w:rPr>
          <w:sz w:val="22"/>
          <w:szCs w:val="22"/>
          <w:lang w:val="bs-Latn-BA"/>
        </w:rPr>
        <w:tab/>
      </w:r>
      <w:r w:rsidRPr="008C2A0E">
        <w:rPr>
          <w:spacing w:val="36"/>
          <w:sz w:val="22"/>
          <w:szCs w:val="22"/>
          <w:lang w:val="bs-Latn-BA"/>
        </w:rPr>
        <w:t xml:space="preserve">    </w:t>
      </w:r>
      <w:r w:rsidRPr="008C2A0E">
        <w:rPr>
          <w:b/>
          <w:spacing w:val="36"/>
          <w:sz w:val="22"/>
          <w:szCs w:val="22"/>
          <w:lang w:val="bs-Latn-BA"/>
        </w:rPr>
        <w:t>N A Č E L N I K</w:t>
      </w:r>
    </w:p>
    <w:p w:rsidR="00925BFB" w:rsidRPr="008C2A0E" w:rsidRDefault="00925BFB" w:rsidP="00925BFB">
      <w:pPr>
        <w:numPr>
          <w:ilvl w:val="0"/>
          <w:numId w:val="1"/>
        </w:numPr>
        <w:ind w:left="720"/>
        <w:jc w:val="both"/>
        <w:rPr>
          <w:sz w:val="22"/>
          <w:szCs w:val="22"/>
          <w:lang w:val="bs-Latn-BA"/>
        </w:rPr>
      </w:pPr>
      <w:r>
        <w:rPr>
          <w:sz w:val="22"/>
          <w:szCs w:val="22"/>
          <w:lang w:val="bs-Latn-BA"/>
        </w:rPr>
        <w:t>Ponuđačima</w:t>
      </w:r>
    </w:p>
    <w:p w:rsidR="00925BFB" w:rsidRPr="00951F2C" w:rsidRDefault="00925BFB" w:rsidP="00925BFB">
      <w:pPr>
        <w:numPr>
          <w:ilvl w:val="0"/>
          <w:numId w:val="1"/>
        </w:numPr>
        <w:ind w:left="720"/>
        <w:jc w:val="both"/>
        <w:rPr>
          <w:sz w:val="22"/>
          <w:szCs w:val="22"/>
          <w:lang w:val="bs-Latn-BA"/>
        </w:rPr>
      </w:pPr>
      <w:r w:rsidRPr="008C2A0E">
        <w:rPr>
          <w:sz w:val="22"/>
          <w:szCs w:val="22"/>
          <w:lang w:val="bs-Latn-BA"/>
        </w:rPr>
        <w:t>Arhiva.</w:t>
      </w:r>
      <w:r w:rsidRPr="008C2A0E">
        <w:rPr>
          <w:sz w:val="22"/>
          <w:szCs w:val="22"/>
          <w:lang w:val="bs-Latn-BA"/>
        </w:rPr>
        <w:tab/>
      </w:r>
      <w:r>
        <w:rPr>
          <w:b/>
          <w:i/>
          <w:sz w:val="22"/>
          <w:szCs w:val="22"/>
          <w:lang w:val="bs-Latn-BA"/>
        </w:rPr>
        <w:t xml:space="preserve"> </w:t>
      </w:r>
      <w:r>
        <w:rPr>
          <w:b/>
          <w:i/>
          <w:sz w:val="22"/>
          <w:szCs w:val="22"/>
          <w:lang w:val="bs-Latn-BA"/>
        </w:rPr>
        <w:tab/>
      </w:r>
      <w:r>
        <w:rPr>
          <w:b/>
          <w:i/>
          <w:sz w:val="22"/>
          <w:szCs w:val="22"/>
          <w:lang w:val="bs-Latn-BA"/>
        </w:rPr>
        <w:tab/>
      </w:r>
      <w:r>
        <w:rPr>
          <w:b/>
          <w:i/>
          <w:sz w:val="22"/>
          <w:szCs w:val="22"/>
          <w:lang w:val="bs-Latn-BA"/>
        </w:rPr>
        <w:tab/>
      </w:r>
      <w:r>
        <w:rPr>
          <w:b/>
          <w:i/>
          <w:sz w:val="22"/>
          <w:szCs w:val="22"/>
          <w:lang w:val="bs-Latn-BA"/>
        </w:rPr>
        <w:tab/>
      </w:r>
      <w:r>
        <w:rPr>
          <w:b/>
          <w:i/>
          <w:sz w:val="22"/>
          <w:szCs w:val="22"/>
          <w:lang w:val="bs-Latn-BA"/>
        </w:rPr>
        <w:tab/>
        <w:t xml:space="preserve">             </w:t>
      </w:r>
      <w:r w:rsidR="00E2040E">
        <w:rPr>
          <w:b/>
          <w:i/>
          <w:sz w:val="22"/>
          <w:szCs w:val="22"/>
          <w:lang w:val="bs-Latn-BA"/>
        </w:rPr>
        <w:t>dr. sci. Kenan Dautović</w:t>
      </w:r>
    </w:p>
    <w:p w:rsidR="00925BFB" w:rsidRDefault="00925BFB" w:rsidP="00925BFB"/>
    <w:sectPr w:rsidR="00925BFB" w:rsidSect="002C6744">
      <w:footerReference w:type="default" r:id="rId8"/>
      <w:pgSz w:w="11906" w:h="16838"/>
      <w:pgMar w:top="851"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710" w:rsidRDefault="00E67710" w:rsidP="005C10A9">
      <w:r>
        <w:separator/>
      </w:r>
    </w:p>
  </w:endnote>
  <w:endnote w:type="continuationSeparator" w:id="1">
    <w:p w:rsidR="00E67710" w:rsidRDefault="00E67710" w:rsidP="005C1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B16" w:rsidRPr="00EF10BA" w:rsidRDefault="00416220" w:rsidP="00306B16">
    <w:pPr>
      <w:jc w:val="center"/>
      <w:rPr>
        <w:b/>
        <w:bCs/>
        <w:i/>
        <w:iCs/>
        <w:color w:val="808080"/>
        <w:sz w:val="12"/>
        <w:szCs w:val="12"/>
        <w:lang w:val="hr-BA"/>
      </w:rPr>
    </w:pPr>
    <w:r w:rsidRPr="00416220">
      <w:rPr>
        <w:rFonts w:cs="Arial"/>
        <w:noProof/>
        <w:color w:val="808080"/>
        <w:sz w:val="16"/>
        <w:szCs w:val="16"/>
        <w:lang w:val="hr-BA" w:eastAsia="hr-HR"/>
      </w:rPr>
      <w:pict>
        <v:shapetype id="_x0000_t202" coordsize="21600,21600" o:spt="202" path="m,l,21600r21600,l21600,xe">
          <v:stroke joinstyle="miter"/>
          <v:path gradientshapeok="t" o:connecttype="rect"/>
        </v:shapetype>
        <v:shape id="_x0000_s2049" type="#_x0000_t202" style="position:absolute;left:0;text-align:left;margin-left:241.9pt;margin-top:15.7pt;width:181.2pt;height:39.4pt;z-index:-251656192;mso-width-percent:400;mso-height-percent:200;mso-width-percent:400;mso-height-percent:200;mso-width-relative:margin;mso-height-relative:margin" stroked="f">
          <v:textbox style="mso-next-textbox:#_x0000_s2049;mso-fit-shape-to-text:t">
            <w:txbxContent>
              <w:p w:rsidR="00306B16" w:rsidRPr="00E54E23" w:rsidRDefault="008815E1" w:rsidP="00306B16">
                <w:pPr>
                  <w:jc w:val="center"/>
                  <w:rPr>
                    <w:b/>
                    <w:bCs/>
                    <w:i/>
                    <w:iCs/>
                    <w:color w:val="808080"/>
                    <w:sz w:val="14"/>
                    <w:szCs w:val="14"/>
                    <w:lang w:val="hr-BA"/>
                  </w:rPr>
                </w:pPr>
                <w:r w:rsidRPr="00E54E23">
                  <w:rPr>
                    <w:b/>
                    <w:bCs/>
                    <w:i/>
                    <w:iCs/>
                    <w:color w:val="808080"/>
                    <w:sz w:val="14"/>
                    <w:szCs w:val="14"/>
                    <w:lang w:val="hr-BA"/>
                  </w:rPr>
                  <w:t>Identifikacijski broj: 4236179780001</w:t>
                </w:r>
                <w:r w:rsidRPr="00E54E23">
                  <w:rPr>
                    <w:b/>
                    <w:bCs/>
                    <w:i/>
                    <w:iCs/>
                    <w:color w:val="808080"/>
                    <w:sz w:val="14"/>
                    <w:szCs w:val="14"/>
                    <w:lang w:val="hr-BA"/>
                  </w:rPr>
                  <w:br/>
                  <w:t>Matični broj: 20172550</w:t>
                </w:r>
              </w:p>
              <w:p w:rsidR="00306B16" w:rsidRPr="00E54E23" w:rsidRDefault="008815E1" w:rsidP="00306B16">
                <w:pPr>
                  <w:pStyle w:val="Footer"/>
                  <w:jc w:val="center"/>
                  <w:rPr>
                    <w:color w:val="808080"/>
                    <w:sz w:val="14"/>
                    <w:szCs w:val="14"/>
                    <w:lang w:val="hr-BA"/>
                  </w:rPr>
                </w:pPr>
                <w:r w:rsidRPr="00E54E23">
                  <w:rPr>
                    <w:b/>
                    <w:bCs/>
                    <w:i/>
                    <w:iCs/>
                    <w:color w:val="808080"/>
                    <w:sz w:val="14"/>
                    <w:szCs w:val="14"/>
                    <w:lang w:val="hr-BA"/>
                  </w:rPr>
                  <w:t>Broj poreznog</w:t>
                </w:r>
                <w:r w:rsidRPr="00E54E23">
                  <w:rPr>
                    <w:b/>
                    <w:i/>
                    <w:color w:val="808080"/>
                    <w:sz w:val="14"/>
                    <w:szCs w:val="14"/>
                    <w:lang w:val="hr-BA"/>
                  </w:rPr>
                  <w:t xml:space="preserve"> obveznika: 09001098</w:t>
                </w:r>
                <w:r w:rsidRPr="00E54E23">
                  <w:rPr>
                    <w:b/>
                    <w:i/>
                    <w:color w:val="808080"/>
                    <w:sz w:val="14"/>
                    <w:szCs w:val="14"/>
                    <w:lang w:val="hr-BA"/>
                  </w:rPr>
                  <w:br/>
                  <w:t>PDV broj: 236179780001</w:t>
                </w:r>
              </w:p>
            </w:txbxContent>
          </v:textbox>
        </v:shape>
      </w:pict>
    </w:r>
    <w:r w:rsidR="008815E1" w:rsidRPr="00E54E23">
      <w:rPr>
        <w:rFonts w:cs="Arial"/>
        <w:color w:val="808080"/>
        <w:sz w:val="16"/>
        <w:szCs w:val="16"/>
        <w:lang w:val="hr-BA"/>
      </w:rPr>
      <w:t xml:space="preserve">OB 001                                                                                                                                                             Strana </w:t>
    </w:r>
    <w:r w:rsidRPr="00E54E23">
      <w:rPr>
        <w:rFonts w:cs="Arial"/>
        <w:b/>
        <w:color w:val="808080"/>
        <w:sz w:val="16"/>
        <w:szCs w:val="16"/>
        <w:lang w:val="hr-BA"/>
      </w:rPr>
      <w:fldChar w:fldCharType="begin"/>
    </w:r>
    <w:r w:rsidR="008815E1" w:rsidRPr="00E54E23">
      <w:rPr>
        <w:rFonts w:cs="Arial"/>
        <w:b/>
        <w:color w:val="808080"/>
        <w:sz w:val="16"/>
        <w:szCs w:val="16"/>
        <w:lang w:val="hr-BA"/>
      </w:rPr>
      <w:instrText xml:space="preserve"> PAGE </w:instrText>
    </w:r>
    <w:r w:rsidRPr="00E54E23">
      <w:rPr>
        <w:rFonts w:cs="Arial"/>
        <w:b/>
        <w:color w:val="808080"/>
        <w:sz w:val="16"/>
        <w:szCs w:val="16"/>
        <w:lang w:val="hr-BA"/>
      </w:rPr>
      <w:fldChar w:fldCharType="separate"/>
    </w:r>
    <w:r w:rsidR="006B7B8A">
      <w:rPr>
        <w:rFonts w:cs="Arial"/>
        <w:b/>
        <w:noProof/>
        <w:color w:val="808080"/>
        <w:sz w:val="16"/>
        <w:szCs w:val="16"/>
        <w:lang w:val="hr-BA"/>
      </w:rPr>
      <w:t>2</w:t>
    </w:r>
    <w:r w:rsidRPr="00E54E23">
      <w:rPr>
        <w:rFonts w:cs="Arial"/>
        <w:b/>
        <w:color w:val="808080"/>
        <w:sz w:val="16"/>
        <w:szCs w:val="16"/>
        <w:lang w:val="hr-BA"/>
      </w:rPr>
      <w:fldChar w:fldCharType="end"/>
    </w:r>
    <w:r w:rsidR="008815E1" w:rsidRPr="00E54E23">
      <w:rPr>
        <w:rFonts w:cs="Arial"/>
        <w:color w:val="808080"/>
        <w:sz w:val="16"/>
        <w:szCs w:val="16"/>
        <w:lang w:val="hr-BA"/>
      </w:rPr>
      <w:t xml:space="preserve"> od </w:t>
    </w:r>
    <w:r w:rsidRPr="00E54E23">
      <w:rPr>
        <w:rFonts w:cs="Arial"/>
        <w:b/>
        <w:color w:val="808080"/>
        <w:sz w:val="16"/>
        <w:szCs w:val="16"/>
        <w:lang w:val="hr-BA"/>
      </w:rPr>
      <w:fldChar w:fldCharType="begin"/>
    </w:r>
    <w:r w:rsidR="008815E1" w:rsidRPr="00E54E23">
      <w:rPr>
        <w:rFonts w:cs="Arial"/>
        <w:b/>
        <w:color w:val="808080"/>
        <w:sz w:val="16"/>
        <w:szCs w:val="16"/>
        <w:lang w:val="hr-BA"/>
      </w:rPr>
      <w:instrText xml:space="preserve"> NUMPAGES  </w:instrText>
    </w:r>
    <w:r w:rsidRPr="00E54E23">
      <w:rPr>
        <w:rFonts w:cs="Arial"/>
        <w:b/>
        <w:color w:val="808080"/>
        <w:sz w:val="16"/>
        <w:szCs w:val="16"/>
        <w:lang w:val="hr-BA"/>
      </w:rPr>
      <w:fldChar w:fldCharType="separate"/>
    </w:r>
    <w:r w:rsidR="006B7B8A">
      <w:rPr>
        <w:rFonts w:cs="Arial"/>
        <w:b/>
        <w:noProof/>
        <w:color w:val="808080"/>
        <w:sz w:val="16"/>
        <w:szCs w:val="16"/>
        <w:lang w:val="hr-BA"/>
      </w:rPr>
      <w:t>3</w:t>
    </w:r>
    <w:r w:rsidRPr="00E54E23">
      <w:rPr>
        <w:rFonts w:cs="Arial"/>
        <w:b/>
        <w:color w:val="808080"/>
        <w:sz w:val="16"/>
        <w:szCs w:val="16"/>
        <w:lang w:val="hr-BA"/>
      </w:rPr>
      <w:fldChar w:fldCharType="end"/>
    </w:r>
  </w:p>
  <w:p w:rsidR="00306B16" w:rsidRPr="00EF10BA" w:rsidRDefault="00416220" w:rsidP="00306B16">
    <w:pPr>
      <w:pStyle w:val="Footer"/>
      <w:rPr>
        <w:lang w:val="hr-BA"/>
      </w:rPr>
    </w:pPr>
    <w:r w:rsidRPr="00416220">
      <w:rPr>
        <w:b/>
        <w:bCs/>
        <w:i/>
        <w:iCs/>
        <w:noProof/>
        <w:color w:val="808080"/>
        <w:sz w:val="12"/>
        <w:szCs w:val="12"/>
        <w:lang w:val="hr-BA" w:eastAsia="bs-Latn-BA"/>
      </w:rPr>
      <w:pict>
        <v:shapetype id="_x0000_t32" coordsize="21600,21600" o:spt="32" o:oned="t" path="m,l21600,21600e" filled="f">
          <v:path arrowok="t" fillok="f" o:connecttype="none"/>
          <o:lock v:ext="edit" shapetype="t"/>
        </v:shapetype>
        <v:shape id="_x0000_s2050" type="#_x0000_t32" style="position:absolute;margin-left:3.2pt;margin-top:2.9pt;width:433.7pt;height:0;z-index:251661312" o:connectortype="straight" strokecolor="#7f7f7f"/>
      </w:pict>
    </w:r>
    <w:r w:rsidRPr="0041622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alt="Description: C:\Documents and Settings\adisf\Desktop\NOVI STANDARD DOKUMENATA\ISO+GRB SMANJENO\ISO.png" style="position:absolute;margin-left:199.95pt;margin-top:8.75pt;width:37.2pt;height:38.25pt;z-index:251662336;visibility:visible">
          <v:imagedata r:id="rId1" o:title="ISO"/>
        </v:shape>
      </w:pict>
    </w:r>
    <w:r w:rsidRPr="00416220">
      <w:rPr>
        <w:b/>
        <w:bCs/>
        <w:i/>
        <w:iCs/>
        <w:noProof/>
        <w:color w:val="808080"/>
        <w:sz w:val="12"/>
        <w:szCs w:val="12"/>
        <w:lang w:val="hr-BA" w:eastAsia="hr-HR"/>
      </w:rPr>
      <w:pict>
        <v:shape id="_x0000_s2052" type="#_x0000_t202" style="position:absolute;margin-left:241.9pt;margin-top:6.5pt;width:181.2pt;height:39.4pt;z-index:-251653120;mso-width-percent:400;mso-height-percent:200;mso-width-percent:400;mso-height-percent:200;mso-width-relative:margin;mso-height-relative:margin" stroked="f">
          <v:textbox style="mso-next-textbox:#_x0000_s2052;mso-fit-shape-to-text:t">
            <w:txbxContent>
              <w:p w:rsidR="00306B16" w:rsidRPr="00725D53" w:rsidRDefault="008815E1" w:rsidP="00306B16">
                <w:pPr>
                  <w:jc w:val="center"/>
                  <w:rPr>
                    <w:b/>
                    <w:bCs/>
                    <w:i/>
                    <w:iCs/>
                    <w:color w:val="808080"/>
                    <w:sz w:val="14"/>
                    <w:szCs w:val="14"/>
                    <w:lang w:val="pl-PL"/>
                  </w:rPr>
                </w:pPr>
                <w:r w:rsidRPr="00725D53">
                  <w:rPr>
                    <w:b/>
                    <w:bCs/>
                    <w:i/>
                    <w:iCs/>
                    <w:color w:val="808080"/>
                    <w:sz w:val="14"/>
                    <w:szCs w:val="14"/>
                    <w:lang w:val="pl-PL"/>
                  </w:rPr>
                  <w:t>Identifikacijski broj: 4236179780001</w:t>
                </w:r>
                <w:r w:rsidRPr="00725D53">
                  <w:rPr>
                    <w:b/>
                    <w:bCs/>
                    <w:i/>
                    <w:iCs/>
                    <w:color w:val="808080"/>
                    <w:sz w:val="14"/>
                    <w:szCs w:val="14"/>
                    <w:lang w:val="pl-PL"/>
                  </w:rPr>
                  <w:br/>
                  <w:t>Matični broj: 20172550</w:t>
                </w:r>
              </w:p>
              <w:p w:rsidR="00306B16" w:rsidRPr="00725D53" w:rsidRDefault="008815E1" w:rsidP="00306B16">
                <w:pPr>
                  <w:pStyle w:val="Footer"/>
                  <w:jc w:val="center"/>
                  <w:rPr>
                    <w:color w:val="808080"/>
                    <w:sz w:val="14"/>
                    <w:szCs w:val="14"/>
                    <w:lang w:val="pl-PL"/>
                  </w:rPr>
                </w:pPr>
                <w:r w:rsidRPr="00725D53">
                  <w:rPr>
                    <w:b/>
                    <w:bCs/>
                    <w:i/>
                    <w:iCs/>
                    <w:color w:val="808080"/>
                    <w:sz w:val="14"/>
                    <w:szCs w:val="14"/>
                    <w:lang w:val="pl-PL"/>
                  </w:rPr>
                  <w:t>Broj poreznog</w:t>
                </w:r>
                <w:r w:rsidRPr="00725D53">
                  <w:rPr>
                    <w:b/>
                    <w:i/>
                    <w:color w:val="808080"/>
                    <w:sz w:val="14"/>
                    <w:szCs w:val="14"/>
                    <w:lang w:val="pl-PL"/>
                  </w:rPr>
                  <w:t xml:space="preserve"> obveznika: 09001098</w:t>
                </w:r>
                <w:r w:rsidRPr="00725D53">
                  <w:rPr>
                    <w:b/>
                    <w:i/>
                    <w:color w:val="808080"/>
                    <w:sz w:val="14"/>
                    <w:szCs w:val="14"/>
                    <w:lang w:val="pl-PL"/>
                  </w:rPr>
                  <w:br/>
                  <w:t>PDV broj: 236179780001</w:t>
                </w:r>
              </w:p>
            </w:txbxContent>
          </v:textbox>
        </v:shape>
      </w:pict>
    </w:r>
    <w:r w:rsidRPr="00416220">
      <w:rPr>
        <w:b/>
        <w:bCs/>
        <w:i/>
        <w:iCs/>
        <w:noProof/>
        <w:color w:val="808080"/>
        <w:sz w:val="12"/>
        <w:szCs w:val="12"/>
        <w:lang w:val="hr-BA" w:eastAsia="hr-HR"/>
      </w:rPr>
      <w:pict>
        <v:shape id="_x0000_s2053" type="#_x0000_t202" style="position:absolute;margin-left:16.15pt;margin-top:6.6pt;width:181.4pt;height:39.6pt;z-index:-251652096;mso-width-percent:400;mso-width-percent:400;mso-width-relative:margin;mso-height-relative:margin" stroked="f">
          <v:textbox style="mso-next-textbox:#_x0000_s2053">
            <w:txbxContent>
              <w:p w:rsidR="00306B16" w:rsidRPr="00E54E23" w:rsidRDefault="008815E1" w:rsidP="00306B16">
                <w:pPr>
                  <w:jc w:val="center"/>
                  <w:rPr>
                    <w:color w:val="808080"/>
                    <w:sz w:val="14"/>
                    <w:szCs w:val="14"/>
                    <w:lang w:val="hr-BA"/>
                  </w:rPr>
                </w:pPr>
                <w:r w:rsidRPr="00E54E23">
                  <w:rPr>
                    <w:b/>
                    <w:bCs/>
                    <w:i/>
                    <w:iCs/>
                    <w:color w:val="808080"/>
                    <w:sz w:val="14"/>
                    <w:szCs w:val="14"/>
                    <w:lang w:val="hr-BA"/>
                  </w:rPr>
                  <w:t>Konatur bb,72270 Travnik</w:t>
                </w:r>
                <w:r w:rsidRPr="00E54E23">
                  <w:rPr>
                    <w:b/>
                    <w:bCs/>
                    <w:i/>
                    <w:iCs/>
                    <w:color w:val="808080"/>
                    <w:sz w:val="14"/>
                    <w:szCs w:val="14"/>
                    <w:lang w:val="hr-BA"/>
                  </w:rPr>
                  <w:br/>
                  <w:t>Telefon/fax:+387 30 511 146</w:t>
                </w:r>
                <w:r w:rsidRPr="00E54E23">
                  <w:rPr>
                    <w:b/>
                    <w:bCs/>
                    <w:i/>
                    <w:iCs/>
                    <w:color w:val="808080"/>
                    <w:sz w:val="14"/>
                    <w:szCs w:val="14"/>
                    <w:lang w:val="hr-BA"/>
                  </w:rPr>
                  <w:br/>
                  <w:t>E-mail:urednacelnika@opcinatravnik.com.ba</w:t>
                </w:r>
                <w:r w:rsidRPr="00E54E23">
                  <w:rPr>
                    <w:b/>
                    <w:bCs/>
                    <w:i/>
                    <w:iCs/>
                    <w:color w:val="808080"/>
                    <w:sz w:val="14"/>
                    <w:szCs w:val="14"/>
                    <w:lang w:val="hr-BA"/>
                  </w:rPr>
                  <w:br/>
                  <w:t xml:space="preserve">Web: </w:t>
                </w:r>
                <w:hyperlink r:id="rId2" w:history="1">
                  <w:r w:rsidRPr="00E54E23">
                    <w:rPr>
                      <w:b/>
                      <w:bCs/>
                      <w:i/>
                      <w:iCs/>
                      <w:color w:val="808080"/>
                      <w:sz w:val="14"/>
                      <w:szCs w:val="14"/>
                      <w:lang w:val="hr-BA"/>
                    </w:rPr>
                    <w:t>http://www.opcinatravnik.com.ba</w:t>
                  </w:r>
                </w:hyperlink>
              </w:p>
            </w:txbxContent>
          </v:textbox>
        </v:shape>
      </w:pict>
    </w:r>
  </w:p>
  <w:p w:rsidR="00306B16" w:rsidRPr="00EF10BA" w:rsidRDefault="00E67710" w:rsidP="00306B16">
    <w:pPr>
      <w:pStyle w:val="Footer"/>
      <w:rPr>
        <w:lang w:val="hr-BA"/>
      </w:rPr>
    </w:pPr>
  </w:p>
  <w:p w:rsidR="00306B16" w:rsidRPr="00EF10BA" w:rsidRDefault="00E67710" w:rsidP="00306B16">
    <w:pPr>
      <w:pStyle w:val="Footer"/>
      <w:rPr>
        <w:lang w:val="hr-BA"/>
      </w:rPr>
    </w:pPr>
  </w:p>
  <w:p w:rsidR="00EA1B6A" w:rsidRPr="00EF10BA" w:rsidRDefault="00E67710" w:rsidP="00306B16">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710" w:rsidRDefault="00E67710" w:rsidP="005C10A9">
      <w:r>
        <w:separator/>
      </w:r>
    </w:p>
  </w:footnote>
  <w:footnote w:type="continuationSeparator" w:id="1">
    <w:p w:rsidR="00E67710" w:rsidRDefault="00E67710" w:rsidP="005C10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A6839"/>
    <w:multiLevelType w:val="hybridMultilevel"/>
    <w:tmpl w:val="2F7286CE"/>
    <w:lvl w:ilvl="0" w:tplc="D568742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17CE6EB2"/>
    <w:multiLevelType w:val="hybridMultilevel"/>
    <w:tmpl w:val="CB26ED5C"/>
    <w:lvl w:ilvl="0" w:tplc="7FD6A560">
      <w:numFmt w:val="bullet"/>
      <w:lvlText w:val="•"/>
      <w:lvlJc w:val="left"/>
      <w:pPr>
        <w:ind w:left="1604" w:hanging="280"/>
      </w:pPr>
      <w:rPr>
        <w:rFonts w:hint="default"/>
        <w:w w:val="105"/>
      </w:rPr>
    </w:lvl>
    <w:lvl w:ilvl="1" w:tplc="CBEC9D6E">
      <w:numFmt w:val="bullet"/>
      <w:lvlText w:val="•"/>
      <w:lvlJc w:val="left"/>
      <w:pPr>
        <w:ind w:left="2580" w:hanging="280"/>
      </w:pPr>
      <w:rPr>
        <w:rFonts w:hint="default"/>
      </w:rPr>
    </w:lvl>
    <w:lvl w:ilvl="2" w:tplc="290407E0">
      <w:numFmt w:val="bullet"/>
      <w:lvlText w:val="•"/>
      <w:lvlJc w:val="left"/>
      <w:pPr>
        <w:ind w:left="3560" w:hanging="280"/>
      </w:pPr>
      <w:rPr>
        <w:rFonts w:hint="default"/>
      </w:rPr>
    </w:lvl>
    <w:lvl w:ilvl="3" w:tplc="756AC6A0">
      <w:numFmt w:val="bullet"/>
      <w:lvlText w:val="•"/>
      <w:lvlJc w:val="left"/>
      <w:pPr>
        <w:ind w:left="4540" w:hanging="280"/>
      </w:pPr>
      <w:rPr>
        <w:rFonts w:hint="default"/>
      </w:rPr>
    </w:lvl>
    <w:lvl w:ilvl="4" w:tplc="70A01F74">
      <w:numFmt w:val="bullet"/>
      <w:lvlText w:val="•"/>
      <w:lvlJc w:val="left"/>
      <w:pPr>
        <w:ind w:left="5520" w:hanging="280"/>
      </w:pPr>
      <w:rPr>
        <w:rFonts w:hint="default"/>
      </w:rPr>
    </w:lvl>
    <w:lvl w:ilvl="5" w:tplc="276A63C4">
      <w:numFmt w:val="bullet"/>
      <w:lvlText w:val="•"/>
      <w:lvlJc w:val="left"/>
      <w:pPr>
        <w:ind w:left="6500" w:hanging="280"/>
      </w:pPr>
      <w:rPr>
        <w:rFonts w:hint="default"/>
      </w:rPr>
    </w:lvl>
    <w:lvl w:ilvl="6" w:tplc="DDA0DFC4">
      <w:numFmt w:val="bullet"/>
      <w:lvlText w:val="•"/>
      <w:lvlJc w:val="left"/>
      <w:pPr>
        <w:ind w:left="7480" w:hanging="280"/>
      </w:pPr>
      <w:rPr>
        <w:rFonts w:hint="default"/>
      </w:rPr>
    </w:lvl>
    <w:lvl w:ilvl="7" w:tplc="2214A852">
      <w:numFmt w:val="bullet"/>
      <w:lvlText w:val="•"/>
      <w:lvlJc w:val="left"/>
      <w:pPr>
        <w:ind w:left="8460" w:hanging="280"/>
      </w:pPr>
      <w:rPr>
        <w:rFonts w:hint="default"/>
      </w:rPr>
    </w:lvl>
    <w:lvl w:ilvl="8" w:tplc="DE24A83E">
      <w:numFmt w:val="bullet"/>
      <w:lvlText w:val="•"/>
      <w:lvlJc w:val="left"/>
      <w:pPr>
        <w:ind w:left="9440" w:hanging="280"/>
      </w:pPr>
      <w:rPr>
        <w:rFonts w:hint="default"/>
      </w:rPr>
    </w:lvl>
  </w:abstractNum>
  <w:abstractNum w:abstractNumId="2">
    <w:nsid w:val="19714758"/>
    <w:multiLevelType w:val="hybridMultilevel"/>
    <w:tmpl w:val="8F0A0D00"/>
    <w:lvl w:ilvl="0" w:tplc="481A7800">
      <w:start w:val="1"/>
      <w:numFmt w:val="bullet"/>
      <w:lvlText w:val="-"/>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AA9705B"/>
    <w:multiLevelType w:val="hybridMultilevel"/>
    <w:tmpl w:val="B53AE6C6"/>
    <w:lvl w:ilvl="0" w:tplc="960CD9CA">
      <w:start w:val="5"/>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1D0D37E4"/>
    <w:multiLevelType w:val="hybridMultilevel"/>
    <w:tmpl w:val="B566939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347533DF"/>
    <w:multiLevelType w:val="hybridMultilevel"/>
    <w:tmpl w:val="46323EB0"/>
    <w:lvl w:ilvl="0" w:tplc="F9C6C5D0">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521E1818"/>
    <w:multiLevelType w:val="hybridMultilevel"/>
    <w:tmpl w:val="1CD45680"/>
    <w:lvl w:ilvl="0" w:tplc="8FEE13C8">
      <w:start w:val="1"/>
      <w:numFmt w:val="bullet"/>
      <w:lvlText w:val=""/>
      <w:lvlJc w:val="left"/>
      <w:pPr>
        <w:ind w:left="1698" w:hanging="280"/>
      </w:pPr>
      <w:rPr>
        <w:rFonts w:ascii="Symbol" w:hAnsi="Symbol" w:hint="default"/>
        <w:w w:val="105"/>
      </w:rPr>
    </w:lvl>
    <w:lvl w:ilvl="1" w:tplc="CBEC9D6E">
      <w:numFmt w:val="bullet"/>
      <w:lvlText w:val="•"/>
      <w:lvlJc w:val="left"/>
      <w:pPr>
        <w:ind w:left="2674" w:hanging="280"/>
      </w:pPr>
      <w:rPr>
        <w:rFonts w:hint="default"/>
      </w:rPr>
    </w:lvl>
    <w:lvl w:ilvl="2" w:tplc="290407E0">
      <w:numFmt w:val="bullet"/>
      <w:lvlText w:val="•"/>
      <w:lvlJc w:val="left"/>
      <w:pPr>
        <w:ind w:left="3654" w:hanging="280"/>
      </w:pPr>
      <w:rPr>
        <w:rFonts w:hint="default"/>
      </w:rPr>
    </w:lvl>
    <w:lvl w:ilvl="3" w:tplc="756AC6A0">
      <w:numFmt w:val="bullet"/>
      <w:lvlText w:val="•"/>
      <w:lvlJc w:val="left"/>
      <w:pPr>
        <w:ind w:left="4634" w:hanging="280"/>
      </w:pPr>
      <w:rPr>
        <w:rFonts w:hint="default"/>
      </w:rPr>
    </w:lvl>
    <w:lvl w:ilvl="4" w:tplc="70A01F74">
      <w:numFmt w:val="bullet"/>
      <w:lvlText w:val="•"/>
      <w:lvlJc w:val="left"/>
      <w:pPr>
        <w:ind w:left="5614" w:hanging="280"/>
      </w:pPr>
      <w:rPr>
        <w:rFonts w:hint="default"/>
      </w:rPr>
    </w:lvl>
    <w:lvl w:ilvl="5" w:tplc="276A63C4">
      <w:numFmt w:val="bullet"/>
      <w:lvlText w:val="•"/>
      <w:lvlJc w:val="left"/>
      <w:pPr>
        <w:ind w:left="6594" w:hanging="280"/>
      </w:pPr>
      <w:rPr>
        <w:rFonts w:hint="default"/>
      </w:rPr>
    </w:lvl>
    <w:lvl w:ilvl="6" w:tplc="DDA0DFC4">
      <w:numFmt w:val="bullet"/>
      <w:lvlText w:val="•"/>
      <w:lvlJc w:val="left"/>
      <w:pPr>
        <w:ind w:left="7574" w:hanging="280"/>
      </w:pPr>
      <w:rPr>
        <w:rFonts w:hint="default"/>
      </w:rPr>
    </w:lvl>
    <w:lvl w:ilvl="7" w:tplc="2214A852">
      <w:numFmt w:val="bullet"/>
      <w:lvlText w:val="•"/>
      <w:lvlJc w:val="left"/>
      <w:pPr>
        <w:ind w:left="8554" w:hanging="280"/>
      </w:pPr>
      <w:rPr>
        <w:rFonts w:hint="default"/>
      </w:rPr>
    </w:lvl>
    <w:lvl w:ilvl="8" w:tplc="DE24A83E">
      <w:numFmt w:val="bullet"/>
      <w:lvlText w:val="•"/>
      <w:lvlJc w:val="left"/>
      <w:pPr>
        <w:ind w:left="9534" w:hanging="280"/>
      </w:pPr>
      <w:rPr>
        <w:rFonts w:hint="default"/>
      </w:rPr>
    </w:lvl>
  </w:abstractNum>
  <w:abstractNum w:abstractNumId="7">
    <w:nsid w:val="632C690B"/>
    <w:multiLevelType w:val="hybridMultilevel"/>
    <w:tmpl w:val="46323EB0"/>
    <w:lvl w:ilvl="0" w:tplc="F9C6C5D0">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635D456D"/>
    <w:multiLevelType w:val="hybridMultilevel"/>
    <w:tmpl w:val="D72659CE"/>
    <w:lvl w:ilvl="0" w:tplc="E33AED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AC95F75"/>
    <w:multiLevelType w:val="hybridMultilevel"/>
    <w:tmpl w:val="1074AE40"/>
    <w:lvl w:ilvl="0" w:tplc="481A7800">
      <w:start w:val="1"/>
      <w:numFmt w:val="bullet"/>
      <w:lvlText w:val="-"/>
      <w:lvlJc w:val="left"/>
      <w:pPr>
        <w:ind w:left="502"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4"/>
  </w:num>
  <w:num w:numId="2">
    <w:abstractNumId w:val="5"/>
  </w:num>
  <w:num w:numId="3">
    <w:abstractNumId w:val="7"/>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0"/>
  </w:num>
  <w:num w:numId="9">
    <w:abstractNumId w:val="1"/>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9458"/>
    <o:shapelayout v:ext="edit">
      <o:idmap v:ext="edit" data="2"/>
      <o:rules v:ext="edit">
        <o:r id="V:Rule2" type="connector" idref="#_x0000_s2050"/>
      </o:rules>
    </o:shapelayout>
  </w:hdrShapeDefaults>
  <w:footnotePr>
    <w:footnote w:id="0"/>
    <w:footnote w:id="1"/>
  </w:footnotePr>
  <w:endnotePr>
    <w:endnote w:id="0"/>
    <w:endnote w:id="1"/>
  </w:endnotePr>
  <w:compat/>
  <w:rsids>
    <w:rsidRoot w:val="00925BFB"/>
    <w:rsid w:val="0001054C"/>
    <w:rsid w:val="00050097"/>
    <w:rsid w:val="0007490D"/>
    <w:rsid w:val="0014566F"/>
    <w:rsid w:val="001A7C72"/>
    <w:rsid w:val="001C6DD5"/>
    <w:rsid w:val="00205DD1"/>
    <w:rsid w:val="00225782"/>
    <w:rsid w:val="002A652A"/>
    <w:rsid w:val="002D589C"/>
    <w:rsid w:val="00354E56"/>
    <w:rsid w:val="003B203C"/>
    <w:rsid w:val="003B569E"/>
    <w:rsid w:val="00416220"/>
    <w:rsid w:val="00437FFB"/>
    <w:rsid w:val="00544120"/>
    <w:rsid w:val="005910C9"/>
    <w:rsid w:val="005C10A9"/>
    <w:rsid w:val="005E3E1C"/>
    <w:rsid w:val="0062727E"/>
    <w:rsid w:val="00683112"/>
    <w:rsid w:val="006B7B8A"/>
    <w:rsid w:val="006E0C71"/>
    <w:rsid w:val="006E7585"/>
    <w:rsid w:val="007132BB"/>
    <w:rsid w:val="00746A6E"/>
    <w:rsid w:val="007A122C"/>
    <w:rsid w:val="007E2551"/>
    <w:rsid w:val="007F3016"/>
    <w:rsid w:val="00800100"/>
    <w:rsid w:val="008815E1"/>
    <w:rsid w:val="008C7357"/>
    <w:rsid w:val="00925BFB"/>
    <w:rsid w:val="009E33ED"/>
    <w:rsid w:val="00A87BE2"/>
    <w:rsid w:val="00AA7E35"/>
    <w:rsid w:val="00AB1B44"/>
    <w:rsid w:val="00B33C1B"/>
    <w:rsid w:val="00B477DF"/>
    <w:rsid w:val="00B935DE"/>
    <w:rsid w:val="00BA3619"/>
    <w:rsid w:val="00BB368B"/>
    <w:rsid w:val="00BD63B2"/>
    <w:rsid w:val="00C530B4"/>
    <w:rsid w:val="00CA4062"/>
    <w:rsid w:val="00CC5FAB"/>
    <w:rsid w:val="00D35FF9"/>
    <w:rsid w:val="00E01438"/>
    <w:rsid w:val="00E2040E"/>
    <w:rsid w:val="00E400EE"/>
    <w:rsid w:val="00E67710"/>
    <w:rsid w:val="00E912DB"/>
    <w:rsid w:val="00F04F4B"/>
    <w:rsid w:val="00F166C3"/>
    <w:rsid w:val="00F456B5"/>
    <w:rsid w:val="00FC1C63"/>
    <w:rsid w:val="00FD2515"/>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BFB"/>
    <w:pPr>
      <w:spacing w:after="0" w:line="240" w:lineRule="auto"/>
    </w:pPr>
    <w:rPr>
      <w:rFonts w:ascii="Arial" w:eastAsia="Times New Roman" w:hAnsi="Arial" w:cs="Times New Roman"/>
      <w:sz w:val="20"/>
      <w:szCs w:val="24"/>
      <w:lang w:val="en-GB"/>
    </w:rPr>
  </w:style>
  <w:style w:type="paragraph" w:styleId="Heading7">
    <w:name w:val="heading 7"/>
    <w:basedOn w:val="Normal"/>
    <w:next w:val="Normal"/>
    <w:link w:val="Heading7Char"/>
    <w:uiPriority w:val="9"/>
    <w:semiHidden/>
    <w:unhideWhenUsed/>
    <w:qFormat/>
    <w:rsid w:val="002A652A"/>
    <w:pPr>
      <w:keepNext/>
      <w:keepLines/>
      <w:spacing w:before="200"/>
      <w:outlineLvl w:val="6"/>
    </w:pPr>
    <w:rPr>
      <w:rFonts w:asciiTheme="majorHAnsi" w:eastAsiaTheme="majorEastAsia" w:hAnsiTheme="majorHAnsi" w:cstheme="majorBidi"/>
      <w:i/>
      <w:iCs/>
      <w:noProof/>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5BFB"/>
    <w:pPr>
      <w:tabs>
        <w:tab w:val="center" w:pos="4536"/>
        <w:tab w:val="right" w:pos="9072"/>
      </w:tabs>
    </w:pPr>
  </w:style>
  <w:style w:type="character" w:customStyle="1" w:styleId="FooterChar">
    <w:name w:val="Footer Char"/>
    <w:basedOn w:val="DefaultParagraphFont"/>
    <w:link w:val="Footer"/>
    <w:uiPriority w:val="99"/>
    <w:rsid w:val="00925BFB"/>
    <w:rPr>
      <w:rFonts w:ascii="Arial" w:eastAsia="Times New Roman" w:hAnsi="Arial" w:cs="Times New Roman"/>
      <w:sz w:val="20"/>
      <w:szCs w:val="24"/>
      <w:lang w:val="en-GB"/>
    </w:rPr>
  </w:style>
  <w:style w:type="paragraph" w:styleId="BodyTextIndent">
    <w:name w:val="Body Text Indent"/>
    <w:basedOn w:val="Normal"/>
    <w:link w:val="BodyTextIndentChar"/>
    <w:rsid w:val="00925BFB"/>
    <w:pPr>
      <w:ind w:left="360"/>
    </w:pPr>
    <w:rPr>
      <w:b/>
      <w:i/>
      <w:szCs w:val="20"/>
      <w:lang w:val="bs-Latn-BA"/>
    </w:rPr>
  </w:style>
  <w:style w:type="character" w:customStyle="1" w:styleId="BodyTextIndentChar">
    <w:name w:val="Body Text Indent Char"/>
    <w:basedOn w:val="DefaultParagraphFont"/>
    <w:link w:val="BodyTextIndent"/>
    <w:rsid w:val="00925BFB"/>
    <w:rPr>
      <w:rFonts w:ascii="Arial" w:eastAsia="Times New Roman" w:hAnsi="Arial" w:cs="Times New Roman"/>
      <w:b/>
      <w:i/>
      <w:sz w:val="20"/>
      <w:szCs w:val="20"/>
    </w:rPr>
  </w:style>
  <w:style w:type="paragraph" w:customStyle="1" w:styleId="ecxmsobodytextindent">
    <w:name w:val="ecxmsobodytextindent"/>
    <w:basedOn w:val="Normal"/>
    <w:rsid w:val="00925BFB"/>
    <w:pPr>
      <w:spacing w:before="100" w:beforeAutospacing="1" w:after="100" w:afterAutospacing="1"/>
    </w:pPr>
    <w:rPr>
      <w:rFonts w:ascii="Times New Roman" w:hAnsi="Times New Roman"/>
      <w:sz w:val="24"/>
      <w:lang w:val="bs-Latn-BA" w:eastAsia="bs-Latn-BA"/>
    </w:rPr>
  </w:style>
  <w:style w:type="table" w:styleId="TableGrid">
    <w:name w:val="Table Grid"/>
    <w:basedOn w:val="TableNormal"/>
    <w:uiPriority w:val="59"/>
    <w:rsid w:val="00925B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2A652A"/>
    <w:rPr>
      <w:rFonts w:asciiTheme="majorHAnsi" w:eastAsiaTheme="majorEastAsia" w:hAnsiTheme="majorHAnsi" w:cstheme="majorBidi"/>
      <w:i/>
      <w:iCs/>
      <w:noProof/>
      <w:color w:val="404040" w:themeColor="text1" w:themeTint="BF"/>
      <w:sz w:val="20"/>
      <w:szCs w:val="24"/>
      <w:lang w:val="en-GB"/>
    </w:rPr>
  </w:style>
  <w:style w:type="paragraph" w:styleId="ListParagraph">
    <w:name w:val="List Paragraph"/>
    <w:basedOn w:val="Normal"/>
    <w:uiPriority w:val="1"/>
    <w:qFormat/>
    <w:rsid w:val="002A652A"/>
    <w:pPr>
      <w:ind w:left="720"/>
      <w:contextualSpacing/>
    </w:pPr>
  </w:style>
  <w:style w:type="paragraph" w:styleId="BalloonText">
    <w:name w:val="Balloon Text"/>
    <w:basedOn w:val="Normal"/>
    <w:link w:val="BalloonTextChar"/>
    <w:uiPriority w:val="99"/>
    <w:semiHidden/>
    <w:unhideWhenUsed/>
    <w:rsid w:val="00B477DF"/>
    <w:rPr>
      <w:rFonts w:ascii="Tahoma" w:hAnsi="Tahoma" w:cs="Tahoma"/>
      <w:sz w:val="16"/>
      <w:szCs w:val="16"/>
    </w:rPr>
  </w:style>
  <w:style w:type="character" w:customStyle="1" w:styleId="BalloonTextChar">
    <w:name w:val="Balloon Text Char"/>
    <w:basedOn w:val="DefaultParagraphFont"/>
    <w:link w:val="BalloonText"/>
    <w:uiPriority w:val="99"/>
    <w:semiHidden/>
    <w:rsid w:val="00B477DF"/>
    <w:rPr>
      <w:rFonts w:ascii="Tahoma" w:eastAsia="Times New Roman" w:hAnsi="Tahoma" w:cs="Tahoma"/>
      <w:sz w:val="16"/>
      <w:szCs w:val="16"/>
      <w:lang w:val="en-GB"/>
    </w:rPr>
  </w:style>
  <w:style w:type="paragraph" w:styleId="BodyText">
    <w:name w:val="Body Text"/>
    <w:basedOn w:val="Normal"/>
    <w:link w:val="BodyTextChar"/>
    <w:uiPriority w:val="99"/>
    <w:unhideWhenUsed/>
    <w:rsid w:val="00437FFB"/>
    <w:pPr>
      <w:spacing w:after="120"/>
    </w:pPr>
  </w:style>
  <w:style w:type="character" w:customStyle="1" w:styleId="BodyTextChar">
    <w:name w:val="Body Text Char"/>
    <w:basedOn w:val="DefaultParagraphFont"/>
    <w:link w:val="BodyText"/>
    <w:uiPriority w:val="99"/>
    <w:rsid w:val="00437FFB"/>
    <w:rPr>
      <w:rFonts w:ascii="Arial" w:eastAsia="Times New Roman" w:hAnsi="Arial" w:cs="Times New Roman"/>
      <w:sz w:val="20"/>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3</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aidak</dc:creator>
  <cp:lastModifiedBy>samirb</cp:lastModifiedBy>
  <cp:revision>19</cp:revision>
  <cp:lastPrinted>2019-06-21T06:49:00Z</cp:lastPrinted>
  <dcterms:created xsi:type="dcterms:W3CDTF">2018-03-30T07:04:00Z</dcterms:created>
  <dcterms:modified xsi:type="dcterms:W3CDTF">2021-05-24T06:39:00Z</dcterms:modified>
</cp:coreProperties>
</file>