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F8C" w:rsidRPr="00CA5D25" w:rsidRDefault="00A05F8C" w:rsidP="005000D2">
      <w:pPr>
        <w:ind w:firstLine="708"/>
        <w:jc w:val="both"/>
        <w:rPr>
          <w:rFonts w:ascii="Arial" w:hAnsi="Arial" w:cs="Arial"/>
          <w:b/>
          <w:iCs/>
          <w:color w:val="000000"/>
          <w:sz w:val="22"/>
          <w:szCs w:val="22"/>
        </w:rPr>
      </w:pPr>
      <w:r w:rsidRPr="00CA5D25">
        <w:rPr>
          <w:rFonts w:ascii="Arial" w:hAnsi="Arial" w:cs="Arial"/>
          <w:iCs/>
          <w:color w:val="000000"/>
          <w:sz w:val="22"/>
          <w:szCs w:val="22"/>
        </w:rPr>
        <w:t>Na osnovu člana 298., 299. i 363. Zakona o stvarnim pravima („Službene novine Federacije BiH“, broj 66/13 i 100/13), člana 14.,16.</w:t>
      </w:r>
      <w:r w:rsidR="006C5D76">
        <w:rPr>
          <w:rFonts w:ascii="Arial" w:hAnsi="Arial" w:cs="Arial"/>
          <w:iCs/>
          <w:color w:val="000000"/>
          <w:sz w:val="22"/>
          <w:szCs w:val="22"/>
        </w:rPr>
        <w:t>, 61.,</w:t>
      </w:r>
      <w:r w:rsidR="00E26231">
        <w:rPr>
          <w:rFonts w:ascii="Arial" w:hAnsi="Arial" w:cs="Arial"/>
          <w:iCs/>
          <w:color w:val="000000"/>
          <w:sz w:val="22"/>
          <w:szCs w:val="22"/>
        </w:rPr>
        <w:t>62.,</w:t>
      </w:r>
      <w:r w:rsidRPr="00CA5D25">
        <w:rPr>
          <w:rFonts w:ascii="Arial" w:hAnsi="Arial" w:cs="Arial"/>
          <w:iCs/>
          <w:color w:val="000000"/>
          <w:sz w:val="22"/>
          <w:szCs w:val="22"/>
        </w:rPr>
        <w:t>63</w:t>
      </w:r>
      <w:r w:rsidR="00897A62">
        <w:rPr>
          <w:rFonts w:ascii="Arial" w:hAnsi="Arial" w:cs="Arial"/>
          <w:iCs/>
          <w:color w:val="000000"/>
          <w:sz w:val="22"/>
          <w:szCs w:val="22"/>
        </w:rPr>
        <w:t>, 66</w:t>
      </w:r>
      <w:r w:rsidRPr="00CA5D25">
        <w:rPr>
          <w:rFonts w:ascii="Arial" w:hAnsi="Arial" w:cs="Arial"/>
          <w:iCs/>
          <w:color w:val="000000"/>
          <w:sz w:val="22"/>
          <w:szCs w:val="22"/>
        </w:rPr>
        <w:t>.</w:t>
      </w:r>
      <w:r w:rsidR="00E26231">
        <w:rPr>
          <w:rFonts w:ascii="Arial" w:hAnsi="Arial" w:cs="Arial"/>
          <w:iCs/>
          <w:color w:val="000000"/>
          <w:sz w:val="22"/>
          <w:szCs w:val="22"/>
        </w:rPr>
        <w:t xml:space="preserve"> </w:t>
      </w:r>
      <w:r w:rsidRPr="00CA5D25">
        <w:rPr>
          <w:rFonts w:ascii="Arial" w:hAnsi="Arial" w:cs="Arial"/>
          <w:iCs/>
          <w:color w:val="000000"/>
          <w:sz w:val="22"/>
          <w:szCs w:val="22"/>
        </w:rPr>
        <w:t xml:space="preserve">i 68. Zakona o građevinskom zemljištu („Službene novine F BiH“ broj 25/03 i 67/05), i člana 91. Statuta Općine Travnik (Prečišćeni tekst „Službene novine Općine Travnik“ broj 11/05) Općinsko vijeće Travnik na sjednici održanoj dana </w:t>
      </w:r>
      <w:r w:rsidR="005000D2" w:rsidRPr="00CA5D25">
        <w:rPr>
          <w:rFonts w:ascii="Arial" w:hAnsi="Arial" w:cs="Arial"/>
          <w:iCs/>
          <w:color w:val="000000"/>
          <w:sz w:val="22"/>
          <w:szCs w:val="22"/>
        </w:rPr>
        <w:t>_________</w:t>
      </w:r>
      <w:r w:rsidRPr="00CA5D25">
        <w:rPr>
          <w:rFonts w:ascii="Arial" w:hAnsi="Arial" w:cs="Arial"/>
          <w:iCs/>
          <w:color w:val="000000"/>
          <w:sz w:val="22"/>
          <w:szCs w:val="22"/>
        </w:rPr>
        <w:t>.20</w:t>
      </w:r>
      <w:r w:rsidR="005000D2" w:rsidRPr="00CA5D25">
        <w:rPr>
          <w:rFonts w:ascii="Arial" w:hAnsi="Arial" w:cs="Arial"/>
          <w:iCs/>
          <w:color w:val="000000"/>
          <w:sz w:val="22"/>
          <w:szCs w:val="22"/>
        </w:rPr>
        <w:t>22</w:t>
      </w:r>
      <w:r w:rsidRPr="00CA5D25">
        <w:rPr>
          <w:rFonts w:ascii="Arial" w:hAnsi="Arial" w:cs="Arial"/>
          <w:iCs/>
          <w:color w:val="000000"/>
          <w:sz w:val="22"/>
          <w:szCs w:val="22"/>
        </w:rPr>
        <w:t>. godine,</w:t>
      </w:r>
      <w:r w:rsidRPr="00CA5D25">
        <w:rPr>
          <w:rFonts w:ascii="Arial" w:hAnsi="Arial" w:cs="Arial"/>
          <w:b/>
          <w:iCs/>
          <w:color w:val="000000"/>
          <w:sz w:val="22"/>
          <w:szCs w:val="22"/>
        </w:rPr>
        <w:t xml:space="preserve">d o n o s i </w:t>
      </w:r>
    </w:p>
    <w:p w:rsidR="00A05F8C" w:rsidRPr="00CA5D25" w:rsidRDefault="00A05F8C" w:rsidP="00A05F8C">
      <w:pPr>
        <w:ind w:firstLine="708"/>
        <w:jc w:val="both"/>
        <w:rPr>
          <w:rFonts w:ascii="Arial" w:hAnsi="Arial" w:cs="Arial"/>
          <w:iCs/>
          <w:color w:val="000000"/>
          <w:sz w:val="22"/>
          <w:szCs w:val="22"/>
        </w:rPr>
      </w:pPr>
    </w:p>
    <w:p w:rsidR="00A05F8C" w:rsidRPr="00CA5D25" w:rsidRDefault="00A05F8C" w:rsidP="00A05F8C">
      <w:pPr>
        <w:jc w:val="center"/>
        <w:rPr>
          <w:rFonts w:ascii="Arial" w:hAnsi="Arial" w:cs="Arial"/>
          <w:b/>
          <w:iCs/>
          <w:color w:val="000000"/>
          <w:sz w:val="22"/>
          <w:szCs w:val="22"/>
        </w:rPr>
      </w:pPr>
      <w:r w:rsidRPr="00CA5D25">
        <w:rPr>
          <w:rFonts w:ascii="Arial" w:hAnsi="Arial" w:cs="Arial"/>
          <w:b/>
          <w:iCs/>
          <w:color w:val="000000"/>
          <w:sz w:val="22"/>
          <w:szCs w:val="22"/>
        </w:rPr>
        <w:t>O D L U K A</w:t>
      </w:r>
    </w:p>
    <w:p w:rsidR="00A05F8C" w:rsidRPr="00CA5D25" w:rsidRDefault="00A05F8C" w:rsidP="00A05F8C">
      <w:pPr>
        <w:jc w:val="center"/>
        <w:rPr>
          <w:rFonts w:ascii="Arial" w:hAnsi="Arial" w:cs="Arial"/>
          <w:b/>
          <w:iCs/>
          <w:color w:val="000000"/>
          <w:sz w:val="22"/>
          <w:szCs w:val="22"/>
        </w:rPr>
      </w:pPr>
      <w:r w:rsidRPr="00CA5D25">
        <w:rPr>
          <w:rFonts w:ascii="Arial" w:hAnsi="Arial" w:cs="Arial"/>
          <w:b/>
          <w:iCs/>
          <w:color w:val="000000"/>
          <w:sz w:val="22"/>
          <w:szCs w:val="22"/>
        </w:rPr>
        <w:t xml:space="preserve">  o građevinskom zemljištu </w:t>
      </w:r>
    </w:p>
    <w:p w:rsidR="00A05F8C" w:rsidRPr="00CA5D25" w:rsidRDefault="00A05F8C" w:rsidP="00A05F8C">
      <w:pPr>
        <w:jc w:val="center"/>
        <w:rPr>
          <w:rFonts w:ascii="Arial" w:hAnsi="Arial" w:cs="Arial"/>
          <w:b/>
          <w:iCs/>
          <w:color w:val="000000"/>
          <w:sz w:val="22"/>
          <w:szCs w:val="22"/>
        </w:rPr>
      </w:pPr>
    </w:p>
    <w:p w:rsidR="00A05F8C" w:rsidRPr="00CA5D25" w:rsidRDefault="00A05F8C" w:rsidP="00A05F8C">
      <w:pPr>
        <w:rPr>
          <w:rFonts w:ascii="Arial" w:hAnsi="Arial" w:cs="Arial"/>
          <w:b/>
          <w:iCs/>
          <w:color w:val="000000"/>
          <w:sz w:val="22"/>
          <w:szCs w:val="22"/>
        </w:rPr>
      </w:pPr>
      <w:r w:rsidRPr="00CA5D25">
        <w:rPr>
          <w:rFonts w:ascii="Arial" w:hAnsi="Arial" w:cs="Arial"/>
          <w:b/>
          <w:iCs/>
          <w:color w:val="000000"/>
          <w:sz w:val="22"/>
          <w:szCs w:val="22"/>
        </w:rPr>
        <w:t>I - OPĆE ODREDBE</w:t>
      </w:r>
    </w:p>
    <w:p w:rsidR="00A05F8C" w:rsidRPr="00CA5D25" w:rsidRDefault="00A05F8C" w:rsidP="00A05F8C">
      <w:pPr>
        <w:jc w:val="center"/>
        <w:rPr>
          <w:rFonts w:ascii="Arial" w:hAnsi="Arial" w:cs="Arial"/>
          <w:iCs/>
          <w:color w:val="000000"/>
          <w:sz w:val="22"/>
          <w:szCs w:val="22"/>
        </w:rPr>
      </w:pPr>
    </w:p>
    <w:p w:rsidR="00A05F8C" w:rsidRPr="00CA5D25" w:rsidRDefault="00A05F8C" w:rsidP="00A05F8C">
      <w:pPr>
        <w:jc w:val="center"/>
        <w:rPr>
          <w:rFonts w:ascii="Arial" w:hAnsi="Arial" w:cs="Arial"/>
          <w:iCs/>
          <w:color w:val="000000"/>
          <w:sz w:val="22"/>
          <w:szCs w:val="22"/>
        </w:rPr>
      </w:pPr>
      <w:r w:rsidRPr="00CA5D25">
        <w:rPr>
          <w:rFonts w:ascii="Arial" w:hAnsi="Arial" w:cs="Arial"/>
          <w:b/>
          <w:iCs/>
          <w:color w:val="000000"/>
          <w:sz w:val="22"/>
          <w:szCs w:val="22"/>
        </w:rPr>
        <w:t>Član 1.</w:t>
      </w:r>
    </w:p>
    <w:p w:rsidR="00A05F8C" w:rsidRPr="00CA5D25" w:rsidRDefault="00A05F8C" w:rsidP="00A05F8C">
      <w:pPr>
        <w:jc w:val="both"/>
        <w:rPr>
          <w:rFonts w:ascii="Arial" w:hAnsi="Arial" w:cs="Arial"/>
          <w:iCs/>
          <w:color w:val="000000"/>
          <w:sz w:val="22"/>
          <w:szCs w:val="22"/>
        </w:rPr>
      </w:pPr>
      <w:r w:rsidRPr="00CA5D25">
        <w:rPr>
          <w:rFonts w:ascii="Arial" w:hAnsi="Arial" w:cs="Arial"/>
          <w:iCs/>
          <w:color w:val="000000"/>
          <w:sz w:val="22"/>
          <w:szCs w:val="22"/>
        </w:rPr>
        <w:t xml:space="preserve">   </w:t>
      </w:r>
      <w:r w:rsidRPr="00CA5D25">
        <w:rPr>
          <w:rFonts w:ascii="Arial" w:hAnsi="Arial" w:cs="Arial"/>
          <w:iCs/>
          <w:color w:val="000000"/>
          <w:sz w:val="22"/>
          <w:szCs w:val="22"/>
        </w:rPr>
        <w:tab/>
        <w:t>Ovom odlukom utvrđuj</w:t>
      </w:r>
      <w:r w:rsidR="00842B2A" w:rsidRPr="00CA5D25">
        <w:rPr>
          <w:rFonts w:ascii="Arial" w:hAnsi="Arial" w:cs="Arial"/>
          <w:iCs/>
          <w:color w:val="000000"/>
          <w:sz w:val="22"/>
          <w:szCs w:val="22"/>
        </w:rPr>
        <w:t xml:space="preserve">u se </w:t>
      </w:r>
      <w:r w:rsidRPr="00CA5D25">
        <w:rPr>
          <w:rFonts w:ascii="Arial" w:hAnsi="Arial" w:cs="Arial"/>
          <w:iCs/>
          <w:color w:val="000000"/>
          <w:sz w:val="22"/>
          <w:szCs w:val="22"/>
        </w:rPr>
        <w:t>uslov</w:t>
      </w:r>
      <w:r w:rsidR="00842B2A" w:rsidRPr="00CA5D25">
        <w:rPr>
          <w:rFonts w:ascii="Arial" w:hAnsi="Arial" w:cs="Arial"/>
          <w:iCs/>
          <w:color w:val="000000"/>
          <w:sz w:val="22"/>
          <w:szCs w:val="22"/>
        </w:rPr>
        <w:t>i</w:t>
      </w:r>
      <w:r w:rsidRPr="00CA5D25">
        <w:rPr>
          <w:rFonts w:ascii="Arial" w:hAnsi="Arial" w:cs="Arial"/>
          <w:iCs/>
          <w:color w:val="000000"/>
          <w:sz w:val="22"/>
          <w:szCs w:val="22"/>
        </w:rPr>
        <w:t xml:space="preserve"> i način prenosa prava vlasništva na  gradskom i ostalom građevinskom zemljišta u vlasništvu Općine  Travnik, prava i obavezu u pogledu  prenosa prava vlasništva na gradskom i ostalom građevinskom zemljištu, osnove i mjerila za određivanje visine naknade za prenos prava vlasništva na građevinskom zemljištu i naknade na ime korisne površine objekta – renta, način usmjeravanja sredstava naknade pod uslovima predviđenim Zakonom  o stvarnim pravima i  Zakonom o građevinskom zemljištu.</w:t>
      </w:r>
    </w:p>
    <w:p w:rsidR="00A05F8C" w:rsidRPr="00CA5D25" w:rsidRDefault="00A05F8C" w:rsidP="00A05F8C">
      <w:pPr>
        <w:rPr>
          <w:rFonts w:ascii="Arial" w:hAnsi="Arial" w:cs="Arial"/>
          <w:iCs/>
          <w:color w:val="000000"/>
          <w:sz w:val="22"/>
          <w:szCs w:val="22"/>
        </w:rPr>
      </w:pPr>
    </w:p>
    <w:p w:rsidR="00A05F8C" w:rsidRPr="00CA5D25" w:rsidRDefault="00A05F8C" w:rsidP="00A05F8C">
      <w:pPr>
        <w:jc w:val="center"/>
        <w:rPr>
          <w:rFonts w:ascii="Arial" w:hAnsi="Arial" w:cs="Arial"/>
          <w:iCs/>
          <w:color w:val="000000"/>
          <w:sz w:val="22"/>
          <w:szCs w:val="22"/>
        </w:rPr>
      </w:pPr>
      <w:r w:rsidRPr="00CA5D25">
        <w:rPr>
          <w:rFonts w:ascii="Arial" w:hAnsi="Arial" w:cs="Arial"/>
          <w:b/>
          <w:iCs/>
          <w:color w:val="000000"/>
          <w:sz w:val="22"/>
          <w:szCs w:val="22"/>
        </w:rPr>
        <w:t>Član 2.</w:t>
      </w:r>
    </w:p>
    <w:p w:rsidR="00A05F8C" w:rsidRPr="00CA5D25" w:rsidRDefault="00A05F8C" w:rsidP="00A05F8C">
      <w:pPr>
        <w:jc w:val="both"/>
        <w:rPr>
          <w:rFonts w:ascii="Arial" w:hAnsi="Arial" w:cs="Arial"/>
          <w:iCs/>
          <w:color w:val="000000"/>
          <w:sz w:val="22"/>
          <w:szCs w:val="22"/>
        </w:rPr>
      </w:pPr>
      <w:r w:rsidRPr="00CA5D25">
        <w:rPr>
          <w:rFonts w:ascii="Arial" w:hAnsi="Arial" w:cs="Arial"/>
          <w:iCs/>
          <w:color w:val="000000"/>
          <w:sz w:val="22"/>
          <w:szCs w:val="22"/>
        </w:rPr>
        <w:t xml:space="preserve">  </w:t>
      </w:r>
      <w:r w:rsidRPr="00CA5D25">
        <w:rPr>
          <w:rFonts w:ascii="Arial" w:hAnsi="Arial" w:cs="Arial"/>
          <w:iCs/>
          <w:color w:val="000000"/>
          <w:sz w:val="22"/>
          <w:szCs w:val="22"/>
        </w:rPr>
        <w:tab/>
        <w:t>Gradsko građevinsko zemljište smatra se izgrađeno i neizgrađeno zemljište u gradovima i naseljima gradskog karaktera koje je planom za uređenje prostora i urbanističkim planom namjenjeno za izgradnju objekata, a koje je kao tako određeno zakonom.</w:t>
      </w:r>
    </w:p>
    <w:p w:rsidR="00A05F8C" w:rsidRPr="00CA5D25" w:rsidRDefault="00A05F8C" w:rsidP="00A05F8C">
      <w:pPr>
        <w:jc w:val="both"/>
        <w:rPr>
          <w:rFonts w:ascii="Arial" w:hAnsi="Arial" w:cs="Arial"/>
          <w:iCs/>
          <w:color w:val="000000"/>
          <w:sz w:val="22"/>
          <w:szCs w:val="22"/>
        </w:rPr>
      </w:pPr>
      <w:r w:rsidRPr="00CA5D25">
        <w:rPr>
          <w:rFonts w:ascii="Arial" w:hAnsi="Arial" w:cs="Arial"/>
          <w:iCs/>
          <w:color w:val="000000"/>
          <w:sz w:val="22"/>
          <w:szCs w:val="22"/>
        </w:rPr>
        <w:t xml:space="preserve">  </w:t>
      </w:r>
      <w:r w:rsidRPr="00CA5D25">
        <w:rPr>
          <w:rFonts w:ascii="Arial" w:hAnsi="Arial" w:cs="Arial"/>
          <w:iCs/>
          <w:color w:val="000000"/>
          <w:sz w:val="22"/>
          <w:szCs w:val="22"/>
        </w:rPr>
        <w:tab/>
        <w:t>Ostalo građevinsko zemljište je izgrađeno i neizgrađeno zemljište namjenjeno za izgradnju objekata u skladu sa odredbama Zakona o prostornom uređenju, a koje se nalazi van zone gradskog građevinskog zemljišta.</w:t>
      </w:r>
    </w:p>
    <w:p w:rsidR="00A05F8C" w:rsidRPr="00CA5D25" w:rsidRDefault="00A05F8C" w:rsidP="00A05F8C">
      <w:pPr>
        <w:rPr>
          <w:rFonts w:ascii="Arial" w:hAnsi="Arial" w:cs="Arial"/>
          <w:iCs/>
          <w:color w:val="000000"/>
          <w:sz w:val="22"/>
          <w:szCs w:val="22"/>
        </w:rPr>
      </w:pPr>
    </w:p>
    <w:p w:rsidR="00A05F8C" w:rsidRPr="00CA5D25" w:rsidRDefault="00A05F8C" w:rsidP="00A05F8C">
      <w:pPr>
        <w:jc w:val="center"/>
        <w:rPr>
          <w:rFonts w:ascii="Arial" w:hAnsi="Arial" w:cs="Arial"/>
          <w:iCs/>
          <w:color w:val="000000"/>
          <w:sz w:val="22"/>
          <w:szCs w:val="22"/>
        </w:rPr>
      </w:pPr>
      <w:r w:rsidRPr="00CA5D25">
        <w:rPr>
          <w:rFonts w:ascii="Arial" w:hAnsi="Arial" w:cs="Arial"/>
          <w:b/>
          <w:iCs/>
          <w:color w:val="000000"/>
          <w:sz w:val="22"/>
          <w:szCs w:val="22"/>
        </w:rPr>
        <w:t>Član 3.</w:t>
      </w:r>
    </w:p>
    <w:p w:rsidR="00A05F8C" w:rsidRPr="00CA5D25" w:rsidRDefault="00A05F8C" w:rsidP="00A05F8C">
      <w:pPr>
        <w:jc w:val="both"/>
        <w:rPr>
          <w:rFonts w:ascii="Arial" w:hAnsi="Arial" w:cs="Arial"/>
          <w:iCs/>
          <w:color w:val="000000"/>
          <w:sz w:val="22"/>
          <w:szCs w:val="22"/>
        </w:rPr>
      </w:pPr>
      <w:r w:rsidRPr="00CA5D25">
        <w:rPr>
          <w:rFonts w:ascii="Arial" w:hAnsi="Arial" w:cs="Arial"/>
          <w:iCs/>
          <w:color w:val="000000"/>
          <w:sz w:val="22"/>
          <w:szCs w:val="22"/>
        </w:rPr>
        <w:t xml:space="preserve">  </w:t>
      </w:r>
      <w:r w:rsidRPr="00CA5D25">
        <w:rPr>
          <w:rFonts w:ascii="Arial" w:hAnsi="Arial" w:cs="Arial"/>
          <w:iCs/>
          <w:color w:val="000000"/>
          <w:sz w:val="22"/>
          <w:szCs w:val="22"/>
        </w:rPr>
        <w:tab/>
        <w:t>Gradsko građevinsko zemljište i ostalo građevinsko zemljište može biti u državnom i privatnom vlasništvu.</w:t>
      </w:r>
    </w:p>
    <w:p w:rsidR="00A05F8C" w:rsidRPr="00CA5D25" w:rsidRDefault="00A05F8C" w:rsidP="00A05F8C">
      <w:pPr>
        <w:rPr>
          <w:rFonts w:ascii="Arial" w:hAnsi="Arial" w:cs="Arial"/>
          <w:iCs/>
          <w:color w:val="000000"/>
          <w:sz w:val="22"/>
          <w:szCs w:val="22"/>
        </w:rPr>
      </w:pPr>
      <w:r w:rsidRPr="00CA5D25">
        <w:rPr>
          <w:rFonts w:ascii="Arial" w:hAnsi="Arial" w:cs="Arial"/>
          <w:iCs/>
          <w:color w:val="000000"/>
          <w:sz w:val="22"/>
          <w:szCs w:val="22"/>
        </w:rPr>
        <w:t xml:space="preserve">   </w:t>
      </w:r>
    </w:p>
    <w:p w:rsidR="00A05F8C" w:rsidRPr="00CA5D25" w:rsidRDefault="00A05F8C" w:rsidP="00A05F8C">
      <w:pPr>
        <w:jc w:val="center"/>
        <w:rPr>
          <w:rFonts w:ascii="Arial" w:hAnsi="Arial" w:cs="Arial"/>
          <w:iCs/>
          <w:color w:val="000000"/>
          <w:sz w:val="22"/>
          <w:szCs w:val="22"/>
        </w:rPr>
      </w:pPr>
      <w:r w:rsidRPr="00CA5D25">
        <w:rPr>
          <w:rFonts w:ascii="Arial" w:hAnsi="Arial" w:cs="Arial"/>
          <w:b/>
          <w:iCs/>
          <w:color w:val="000000"/>
          <w:sz w:val="22"/>
          <w:szCs w:val="22"/>
        </w:rPr>
        <w:t>Član 4.</w:t>
      </w:r>
    </w:p>
    <w:p w:rsidR="00A05F8C" w:rsidRPr="00CA5D25" w:rsidRDefault="00A05F8C" w:rsidP="00A05F8C">
      <w:pPr>
        <w:jc w:val="both"/>
        <w:rPr>
          <w:rFonts w:ascii="Arial" w:hAnsi="Arial" w:cs="Arial"/>
          <w:iCs/>
          <w:color w:val="000000"/>
          <w:sz w:val="22"/>
          <w:szCs w:val="22"/>
        </w:rPr>
      </w:pPr>
      <w:r w:rsidRPr="00CA5D25">
        <w:rPr>
          <w:rFonts w:ascii="Arial" w:hAnsi="Arial" w:cs="Arial"/>
          <w:iCs/>
          <w:color w:val="000000"/>
          <w:sz w:val="22"/>
          <w:szCs w:val="22"/>
        </w:rPr>
        <w:t xml:space="preserve">  </w:t>
      </w:r>
      <w:r w:rsidRPr="00CA5D25">
        <w:rPr>
          <w:rFonts w:ascii="Arial" w:hAnsi="Arial" w:cs="Arial"/>
          <w:iCs/>
          <w:color w:val="000000"/>
          <w:sz w:val="22"/>
          <w:szCs w:val="22"/>
        </w:rPr>
        <w:tab/>
        <w:t>Općina Travnik upravlja i raspolaže gradskim i ostalim građevinskim zemljištem u svom vlasništvu na način i pod uslovima predviđenim zakonom i ovom Odlukom.</w:t>
      </w:r>
    </w:p>
    <w:p w:rsidR="00A05F8C" w:rsidRPr="00CA5D25" w:rsidRDefault="00A05F8C" w:rsidP="00A05F8C">
      <w:pPr>
        <w:jc w:val="both"/>
        <w:rPr>
          <w:rFonts w:ascii="Arial" w:hAnsi="Arial" w:cs="Arial"/>
          <w:iCs/>
          <w:color w:val="000000"/>
          <w:sz w:val="22"/>
          <w:szCs w:val="22"/>
        </w:rPr>
      </w:pPr>
      <w:r w:rsidRPr="00CA5D25">
        <w:rPr>
          <w:rFonts w:ascii="Arial" w:hAnsi="Arial" w:cs="Arial"/>
          <w:iCs/>
          <w:color w:val="000000"/>
          <w:sz w:val="22"/>
          <w:szCs w:val="22"/>
        </w:rPr>
        <w:t xml:space="preserve">  </w:t>
      </w:r>
      <w:r w:rsidRPr="00CA5D25">
        <w:rPr>
          <w:rFonts w:ascii="Arial" w:hAnsi="Arial" w:cs="Arial"/>
          <w:iCs/>
          <w:color w:val="000000"/>
          <w:sz w:val="22"/>
          <w:szCs w:val="22"/>
        </w:rPr>
        <w:tab/>
        <w:t>Gradskim i ostalim građevinskim zemljištem u privatnom vlasništvu raspolažu vlasnici uz ograničenja i pod uslovima predviđenim zakonom.</w:t>
      </w:r>
    </w:p>
    <w:p w:rsidR="00A05F8C" w:rsidRPr="00CA5D25" w:rsidRDefault="00A05F8C" w:rsidP="00A05F8C">
      <w:pPr>
        <w:rPr>
          <w:rFonts w:ascii="Arial" w:hAnsi="Arial" w:cs="Arial"/>
          <w:iCs/>
          <w:color w:val="000000"/>
          <w:sz w:val="22"/>
          <w:szCs w:val="22"/>
        </w:rPr>
      </w:pPr>
    </w:p>
    <w:p w:rsidR="00A05F8C" w:rsidRPr="00CA5D25" w:rsidRDefault="00A05F8C" w:rsidP="00A05F8C">
      <w:pPr>
        <w:rPr>
          <w:rFonts w:ascii="Arial" w:hAnsi="Arial" w:cs="Arial"/>
          <w:b/>
          <w:iCs/>
          <w:color w:val="000000"/>
          <w:sz w:val="22"/>
          <w:szCs w:val="22"/>
        </w:rPr>
      </w:pPr>
      <w:r w:rsidRPr="00CA5D25">
        <w:rPr>
          <w:rFonts w:ascii="Arial" w:hAnsi="Arial" w:cs="Arial"/>
          <w:b/>
          <w:iCs/>
          <w:color w:val="000000"/>
          <w:sz w:val="22"/>
          <w:szCs w:val="22"/>
        </w:rPr>
        <w:t>II – GRADSKO GRAĐEVINSKO ZEMLJIŠTE</w:t>
      </w:r>
    </w:p>
    <w:p w:rsidR="00A05F8C" w:rsidRPr="00CA5D25" w:rsidRDefault="00A05F8C" w:rsidP="00A05F8C">
      <w:pPr>
        <w:rPr>
          <w:rFonts w:ascii="Arial" w:hAnsi="Arial" w:cs="Arial"/>
          <w:iCs/>
          <w:color w:val="000000"/>
          <w:sz w:val="22"/>
          <w:szCs w:val="22"/>
        </w:rPr>
      </w:pPr>
    </w:p>
    <w:p w:rsidR="00A05F8C" w:rsidRPr="00CA5D25" w:rsidRDefault="00A05F8C" w:rsidP="00A05F8C">
      <w:pPr>
        <w:jc w:val="center"/>
        <w:rPr>
          <w:rFonts w:ascii="Arial" w:hAnsi="Arial" w:cs="Arial"/>
          <w:iCs/>
          <w:color w:val="000000"/>
          <w:sz w:val="22"/>
          <w:szCs w:val="22"/>
        </w:rPr>
      </w:pPr>
      <w:r w:rsidRPr="00CA5D25">
        <w:rPr>
          <w:rFonts w:ascii="Arial" w:hAnsi="Arial" w:cs="Arial"/>
          <w:b/>
          <w:iCs/>
          <w:color w:val="000000"/>
          <w:sz w:val="22"/>
          <w:szCs w:val="22"/>
        </w:rPr>
        <w:t>Član 5.</w:t>
      </w:r>
    </w:p>
    <w:p w:rsidR="00A05F8C" w:rsidRPr="00CA5D25" w:rsidRDefault="00A05F8C" w:rsidP="00A05F8C">
      <w:pPr>
        <w:jc w:val="both"/>
        <w:rPr>
          <w:rFonts w:ascii="Arial" w:hAnsi="Arial" w:cs="Arial"/>
          <w:iCs/>
          <w:color w:val="000000"/>
          <w:sz w:val="22"/>
          <w:szCs w:val="22"/>
        </w:rPr>
      </w:pPr>
      <w:r w:rsidRPr="00CA5D25">
        <w:rPr>
          <w:rFonts w:ascii="Arial" w:hAnsi="Arial" w:cs="Arial"/>
          <w:iCs/>
          <w:color w:val="000000"/>
          <w:sz w:val="22"/>
          <w:szCs w:val="22"/>
        </w:rPr>
        <w:t xml:space="preserve">  </w:t>
      </w:r>
      <w:r w:rsidRPr="00CA5D25">
        <w:rPr>
          <w:rFonts w:ascii="Arial" w:hAnsi="Arial" w:cs="Arial"/>
          <w:iCs/>
          <w:color w:val="000000"/>
          <w:sz w:val="22"/>
          <w:szCs w:val="22"/>
        </w:rPr>
        <w:tab/>
        <w:t>Gradsko građevinsko zemljište smatra se građevinskim zemljištem na području općine Travnik i to:</w:t>
      </w:r>
    </w:p>
    <w:p w:rsidR="00A05F8C" w:rsidRPr="00CA5D25" w:rsidRDefault="00A05F8C" w:rsidP="00A05F8C">
      <w:pPr>
        <w:numPr>
          <w:ilvl w:val="0"/>
          <w:numId w:val="1"/>
        </w:numPr>
        <w:jc w:val="both"/>
        <w:rPr>
          <w:rFonts w:ascii="Arial" w:hAnsi="Arial" w:cs="Arial"/>
          <w:iCs/>
          <w:color w:val="000000"/>
          <w:sz w:val="22"/>
          <w:szCs w:val="22"/>
        </w:rPr>
      </w:pPr>
      <w:r w:rsidRPr="00CA5D25">
        <w:rPr>
          <w:rFonts w:ascii="Arial" w:hAnsi="Arial" w:cs="Arial"/>
          <w:iCs/>
          <w:color w:val="000000"/>
          <w:sz w:val="22"/>
          <w:szCs w:val="22"/>
        </w:rPr>
        <w:t>zemljište koje je pretežno izgrađeno i kao takvo čini prostorno funkcionalnu cjelinu u Općini,</w:t>
      </w:r>
    </w:p>
    <w:p w:rsidR="00A05F8C" w:rsidRPr="00CA5D25" w:rsidRDefault="00A05F8C" w:rsidP="00A05F8C">
      <w:pPr>
        <w:numPr>
          <w:ilvl w:val="0"/>
          <w:numId w:val="1"/>
        </w:numPr>
        <w:jc w:val="both"/>
        <w:rPr>
          <w:rFonts w:ascii="Arial" w:hAnsi="Arial" w:cs="Arial"/>
          <w:iCs/>
          <w:color w:val="000000"/>
          <w:sz w:val="22"/>
          <w:szCs w:val="22"/>
        </w:rPr>
      </w:pPr>
      <w:r w:rsidRPr="00CA5D25">
        <w:rPr>
          <w:rFonts w:ascii="Arial" w:hAnsi="Arial" w:cs="Arial"/>
          <w:iCs/>
          <w:color w:val="000000"/>
          <w:sz w:val="22"/>
          <w:szCs w:val="22"/>
        </w:rPr>
        <w:t>zemljište obuhvaćeno granicama urbanističkog plana ( regulacionog plana) općine koje je predviđeno za proširenje grada,</w:t>
      </w:r>
    </w:p>
    <w:p w:rsidR="00A05F8C" w:rsidRPr="00CA5D25" w:rsidRDefault="00A05F8C" w:rsidP="00A05F8C">
      <w:pPr>
        <w:numPr>
          <w:ilvl w:val="0"/>
          <w:numId w:val="1"/>
        </w:numPr>
        <w:jc w:val="both"/>
        <w:rPr>
          <w:rFonts w:ascii="Arial" w:hAnsi="Arial" w:cs="Arial"/>
          <w:iCs/>
          <w:color w:val="000000"/>
          <w:sz w:val="22"/>
          <w:szCs w:val="22"/>
        </w:rPr>
      </w:pPr>
      <w:r w:rsidRPr="00CA5D25">
        <w:rPr>
          <w:rFonts w:ascii="Arial" w:hAnsi="Arial" w:cs="Arial"/>
          <w:iCs/>
          <w:color w:val="000000"/>
          <w:sz w:val="22"/>
          <w:szCs w:val="22"/>
        </w:rPr>
        <w:t>zemljište na drugim područijima predviđenim za stambenu i drugu izgradnju ( prigradska naselja, rekreacioni-turistički centri i sl.)</w:t>
      </w:r>
    </w:p>
    <w:p w:rsidR="00A05F8C" w:rsidRDefault="00A05F8C" w:rsidP="000E588B">
      <w:pPr>
        <w:jc w:val="both"/>
        <w:rPr>
          <w:rFonts w:ascii="Arial" w:hAnsi="Arial" w:cs="Arial"/>
          <w:iCs/>
          <w:color w:val="000000"/>
          <w:sz w:val="22"/>
          <w:szCs w:val="22"/>
        </w:rPr>
      </w:pPr>
      <w:r w:rsidRPr="00CA5D25">
        <w:rPr>
          <w:rFonts w:ascii="Arial" w:hAnsi="Arial" w:cs="Arial"/>
          <w:iCs/>
          <w:color w:val="000000"/>
          <w:sz w:val="22"/>
          <w:szCs w:val="22"/>
        </w:rPr>
        <w:t xml:space="preserve"> </w:t>
      </w:r>
      <w:r w:rsidRPr="00CA5D25">
        <w:rPr>
          <w:rFonts w:ascii="Arial" w:hAnsi="Arial" w:cs="Arial"/>
          <w:iCs/>
          <w:color w:val="000000"/>
          <w:sz w:val="22"/>
          <w:szCs w:val="22"/>
        </w:rPr>
        <w:tab/>
        <w:t>Kao gradsko građevinsko zemljište iz alineja 1, 2 i 3. ovog člana može se odrediti samo zemljište za koje je donesen regulacioni plan ili urbanistički plan prema kome će se izgradnja i uređenje zemljišta koja je predviđena srednjoročnim planom u općini u cjelini ili većim dijelom izvršiti u roku od 5  godina.</w:t>
      </w:r>
    </w:p>
    <w:p w:rsidR="000E588B" w:rsidRPr="00CA5D25" w:rsidRDefault="000E588B" w:rsidP="000E588B">
      <w:pPr>
        <w:jc w:val="both"/>
        <w:rPr>
          <w:rFonts w:ascii="Arial" w:hAnsi="Arial" w:cs="Arial"/>
          <w:iCs/>
          <w:color w:val="000000"/>
          <w:sz w:val="22"/>
          <w:szCs w:val="22"/>
        </w:rPr>
      </w:pPr>
    </w:p>
    <w:p w:rsidR="00842B2A" w:rsidRPr="00CA5D25" w:rsidRDefault="00842B2A" w:rsidP="00A05F8C">
      <w:pPr>
        <w:jc w:val="center"/>
        <w:rPr>
          <w:rFonts w:ascii="Arial" w:hAnsi="Arial" w:cs="Arial"/>
          <w:iCs/>
          <w:color w:val="000000"/>
          <w:sz w:val="22"/>
          <w:szCs w:val="22"/>
        </w:rPr>
      </w:pPr>
    </w:p>
    <w:p w:rsidR="00A05F8C" w:rsidRPr="00CA5D25" w:rsidRDefault="00A05F8C" w:rsidP="00A05F8C">
      <w:pPr>
        <w:jc w:val="center"/>
        <w:rPr>
          <w:rFonts w:ascii="Arial" w:hAnsi="Arial" w:cs="Arial"/>
          <w:iCs/>
          <w:color w:val="000000"/>
          <w:sz w:val="22"/>
          <w:szCs w:val="22"/>
        </w:rPr>
      </w:pPr>
      <w:r w:rsidRPr="00CA5D25">
        <w:rPr>
          <w:rFonts w:ascii="Arial" w:hAnsi="Arial" w:cs="Arial"/>
          <w:b/>
          <w:iCs/>
          <w:color w:val="000000"/>
          <w:sz w:val="22"/>
          <w:szCs w:val="22"/>
        </w:rPr>
        <w:lastRenderedPageBreak/>
        <w:t>Član 6.</w:t>
      </w:r>
    </w:p>
    <w:p w:rsidR="00A05F8C" w:rsidRPr="00CA5D25" w:rsidRDefault="00A05F8C" w:rsidP="00A05F8C">
      <w:pPr>
        <w:jc w:val="both"/>
        <w:rPr>
          <w:rFonts w:ascii="Arial" w:hAnsi="Arial" w:cs="Arial"/>
          <w:iCs/>
          <w:color w:val="000000"/>
          <w:sz w:val="22"/>
          <w:szCs w:val="22"/>
        </w:rPr>
      </w:pPr>
      <w:r w:rsidRPr="00CA5D25">
        <w:rPr>
          <w:rFonts w:ascii="Arial" w:hAnsi="Arial" w:cs="Arial"/>
          <w:iCs/>
          <w:color w:val="000000"/>
          <w:sz w:val="22"/>
          <w:szCs w:val="22"/>
        </w:rPr>
        <w:t xml:space="preserve">     </w:t>
      </w:r>
      <w:r w:rsidRPr="00CA5D25">
        <w:rPr>
          <w:rFonts w:ascii="Arial" w:hAnsi="Arial" w:cs="Arial"/>
          <w:iCs/>
          <w:color w:val="000000"/>
          <w:sz w:val="22"/>
          <w:szCs w:val="22"/>
        </w:rPr>
        <w:tab/>
        <w:t>Općinsko vijeće može vršiti prenos prava vlasništva na neizgrađenom građevinskom zemljište u vlasništvu Općine Travnik  fizičkim i pravnim licima  radi izgradnje trajnih građevina u skladu sa regulacionim planom.</w:t>
      </w:r>
    </w:p>
    <w:p w:rsidR="00180BD4" w:rsidRDefault="00A05F8C" w:rsidP="00180BD4">
      <w:pPr>
        <w:jc w:val="both"/>
        <w:rPr>
          <w:rFonts w:ascii="Arial" w:hAnsi="Arial" w:cs="Arial"/>
          <w:iCs/>
          <w:color w:val="000000"/>
          <w:sz w:val="22"/>
          <w:szCs w:val="22"/>
        </w:rPr>
      </w:pPr>
      <w:r w:rsidRPr="00CA5D25">
        <w:rPr>
          <w:rFonts w:ascii="Arial" w:hAnsi="Arial" w:cs="Arial"/>
          <w:iCs/>
          <w:color w:val="000000"/>
          <w:sz w:val="22"/>
          <w:szCs w:val="22"/>
        </w:rPr>
        <w:t xml:space="preserve">     </w:t>
      </w:r>
      <w:r w:rsidRPr="00CA5D25">
        <w:rPr>
          <w:rFonts w:ascii="Arial" w:hAnsi="Arial" w:cs="Arial"/>
          <w:iCs/>
          <w:color w:val="000000"/>
          <w:sz w:val="22"/>
          <w:szCs w:val="22"/>
        </w:rPr>
        <w:tab/>
        <w:t>Prije prenosa prava vlasništva Općinsko vijeće će pribaviti mišljenje Općinskog pravobranioca kojim se povrđuje da je predloženi prenos prava kao i predviđena procedura u skladu sa važećim zakonom.</w:t>
      </w:r>
    </w:p>
    <w:p w:rsidR="000E588B" w:rsidRPr="00CA5D25" w:rsidRDefault="000E588B" w:rsidP="00180BD4">
      <w:pPr>
        <w:jc w:val="both"/>
        <w:rPr>
          <w:rFonts w:ascii="Arial" w:hAnsi="Arial" w:cs="Arial"/>
          <w:iCs/>
          <w:color w:val="000000"/>
          <w:sz w:val="22"/>
          <w:szCs w:val="22"/>
        </w:rPr>
      </w:pPr>
    </w:p>
    <w:p w:rsidR="00A05F8C" w:rsidRPr="00CA5D25" w:rsidRDefault="00A05F8C" w:rsidP="00180BD4">
      <w:pPr>
        <w:jc w:val="both"/>
        <w:rPr>
          <w:rFonts w:ascii="Arial" w:hAnsi="Arial" w:cs="Arial"/>
          <w:b/>
          <w:iCs/>
          <w:color w:val="000000"/>
          <w:sz w:val="22"/>
          <w:szCs w:val="22"/>
        </w:rPr>
      </w:pPr>
      <w:r w:rsidRPr="00CA5D25">
        <w:rPr>
          <w:rFonts w:ascii="Arial" w:hAnsi="Arial" w:cs="Arial"/>
          <w:b/>
          <w:iCs/>
          <w:color w:val="000000"/>
          <w:sz w:val="22"/>
          <w:szCs w:val="22"/>
        </w:rPr>
        <w:t>III- GRANICE PROSTORNOG OBUHVATA GRADSKOG</w:t>
      </w:r>
    </w:p>
    <w:p w:rsidR="00A05F8C" w:rsidRPr="00CA5D25" w:rsidRDefault="00A05F8C" w:rsidP="00A05F8C">
      <w:pPr>
        <w:rPr>
          <w:rFonts w:ascii="Arial" w:hAnsi="Arial" w:cs="Arial"/>
          <w:b/>
          <w:iCs/>
          <w:color w:val="000000"/>
          <w:sz w:val="22"/>
          <w:szCs w:val="22"/>
        </w:rPr>
      </w:pPr>
      <w:r w:rsidRPr="00CA5D25">
        <w:rPr>
          <w:rFonts w:ascii="Arial" w:hAnsi="Arial" w:cs="Arial"/>
          <w:b/>
          <w:iCs/>
          <w:color w:val="000000"/>
          <w:sz w:val="22"/>
          <w:szCs w:val="22"/>
        </w:rPr>
        <w:t xml:space="preserve">     GRAĐEVINSKOG ZEMLJIŠTA</w:t>
      </w:r>
    </w:p>
    <w:p w:rsidR="00A05F8C" w:rsidRPr="00CA5D25" w:rsidRDefault="00A05F8C" w:rsidP="00A05F8C">
      <w:pPr>
        <w:rPr>
          <w:rFonts w:ascii="Arial" w:hAnsi="Arial" w:cs="Arial"/>
          <w:b/>
          <w:iCs/>
          <w:color w:val="000000"/>
          <w:sz w:val="22"/>
          <w:szCs w:val="22"/>
        </w:rPr>
      </w:pPr>
    </w:p>
    <w:p w:rsidR="00A05F8C" w:rsidRPr="00CA5D25" w:rsidRDefault="00A05F8C" w:rsidP="00A05F8C">
      <w:pPr>
        <w:jc w:val="center"/>
        <w:rPr>
          <w:rFonts w:ascii="Arial" w:hAnsi="Arial" w:cs="Arial"/>
          <w:iCs/>
          <w:color w:val="000000"/>
          <w:sz w:val="22"/>
          <w:szCs w:val="22"/>
        </w:rPr>
      </w:pPr>
      <w:r w:rsidRPr="00CA5D25">
        <w:rPr>
          <w:rFonts w:ascii="Arial" w:hAnsi="Arial" w:cs="Arial"/>
          <w:b/>
          <w:iCs/>
          <w:color w:val="000000"/>
          <w:sz w:val="22"/>
          <w:szCs w:val="22"/>
        </w:rPr>
        <w:t>Član 7.</w:t>
      </w:r>
    </w:p>
    <w:p w:rsidR="00A05F8C" w:rsidRPr="00CA5D25" w:rsidRDefault="00A05F8C" w:rsidP="00A05F8C">
      <w:pPr>
        <w:jc w:val="both"/>
        <w:rPr>
          <w:rFonts w:ascii="Arial" w:hAnsi="Arial" w:cs="Arial"/>
          <w:iCs/>
          <w:color w:val="000000"/>
          <w:sz w:val="22"/>
          <w:szCs w:val="22"/>
        </w:rPr>
      </w:pPr>
      <w:r w:rsidRPr="00CA5D25">
        <w:rPr>
          <w:rFonts w:ascii="Arial" w:hAnsi="Arial" w:cs="Arial"/>
          <w:iCs/>
          <w:color w:val="000000"/>
          <w:sz w:val="22"/>
          <w:szCs w:val="22"/>
        </w:rPr>
        <w:t xml:space="preserve">  </w:t>
      </w:r>
      <w:r w:rsidRPr="00CA5D25">
        <w:rPr>
          <w:rFonts w:ascii="Arial" w:hAnsi="Arial" w:cs="Arial"/>
          <w:iCs/>
          <w:color w:val="000000"/>
          <w:sz w:val="22"/>
          <w:szCs w:val="22"/>
        </w:rPr>
        <w:tab/>
        <w:t>Granice prostornog obuhvata gradskog građevinsko</w:t>
      </w:r>
      <w:r w:rsidR="00842B2A" w:rsidRPr="00CA5D25">
        <w:rPr>
          <w:rFonts w:ascii="Arial" w:hAnsi="Arial" w:cs="Arial"/>
          <w:iCs/>
          <w:color w:val="000000"/>
          <w:sz w:val="22"/>
          <w:szCs w:val="22"/>
        </w:rPr>
        <w:t>g</w:t>
      </w:r>
      <w:r w:rsidRPr="00CA5D25">
        <w:rPr>
          <w:rFonts w:ascii="Arial" w:hAnsi="Arial" w:cs="Arial"/>
          <w:iCs/>
          <w:color w:val="000000"/>
          <w:sz w:val="22"/>
          <w:szCs w:val="22"/>
        </w:rPr>
        <w:t xml:space="preserve"> zemljišta na području </w:t>
      </w:r>
      <w:r w:rsidR="00842B2A" w:rsidRPr="00CA5D25">
        <w:rPr>
          <w:rFonts w:ascii="Arial" w:hAnsi="Arial" w:cs="Arial"/>
          <w:iCs/>
          <w:color w:val="000000"/>
          <w:sz w:val="22"/>
          <w:szCs w:val="22"/>
        </w:rPr>
        <w:t>o</w:t>
      </w:r>
      <w:r w:rsidRPr="00CA5D25">
        <w:rPr>
          <w:rFonts w:ascii="Arial" w:hAnsi="Arial" w:cs="Arial"/>
          <w:iCs/>
          <w:color w:val="000000"/>
          <w:sz w:val="22"/>
          <w:szCs w:val="22"/>
        </w:rPr>
        <w:t>pćine obuhvataju izgrađeno i neizgrađeno građevinsko zemljište, kao i podatke o parcelama i vlasnicima iz katastra zemljišta.</w:t>
      </w:r>
    </w:p>
    <w:p w:rsidR="00A05F8C" w:rsidRPr="00CA5D25" w:rsidRDefault="00A05F8C" w:rsidP="00A05F8C">
      <w:pPr>
        <w:jc w:val="center"/>
        <w:rPr>
          <w:rFonts w:ascii="Arial" w:hAnsi="Arial" w:cs="Arial"/>
          <w:iCs/>
          <w:color w:val="000000"/>
          <w:sz w:val="22"/>
          <w:szCs w:val="22"/>
        </w:rPr>
      </w:pPr>
      <w:r w:rsidRPr="00CA5D25">
        <w:rPr>
          <w:rFonts w:ascii="Arial" w:hAnsi="Arial" w:cs="Arial"/>
          <w:b/>
          <w:iCs/>
          <w:color w:val="000000"/>
          <w:sz w:val="22"/>
          <w:szCs w:val="22"/>
        </w:rPr>
        <w:t>Član 8.</w:t>
      </w:r>
    </w:p>
    <w:p w:rsidR="00A05F8C" w:rsidRPr="00CA5D25" w:rsidRDefault="00A05F8C" w:rsidP="00A974E4">
      <w:pPr>
        <w:jc w:val="both"/>
        <w:rPr>
          <w:rFonts w:ascii="Arial" w:hAnsi="Arial" w:cs="Arial"/>
          <w:iCs/>
          <w:color w:val="000000"/>
          <w:sz w:val="22"/>
          <w:szCs w:val="22"/>
        </w:rPr>
      </w:pPr>
      <w:r w:rsidRPr="00CA5D25">
        <w:rPr>
          <w:rFonts w:ascii="Arial" w:hAnsi="Arial" w:cs="Arial"/>
          <w:iCs/>
          <w:color w:val="000000"/>
          <w:sz w:val="22"/>
          <w:szCs w:val="22"/>
        </w:rPr>
        <w:t xml:space="preserve">  </w:t>
      </w:r>
      <w:r w:rsidRPr="00CA5D25">
        <w:rPr>
          <w:rFonts w:ascii="Arial" w:hAnsi="Arial" w:cs="Arial"/>
          <w:iCs/>
          <w:color w:val="000000"/>
          <w:sz w:val="22"/>
          <w:szCs w:val="22"/>
        </w:rPr>
        <w:tab/>
        <w:t>Prema pogodnostima koje može pružiti korisnicima u izgradnji i korištenje gradskog građevinskog zemljišta područja općine dijeli se na šest</w:t>
      </w:r>
      <w:r w:rsidR="00F235AE" w:rsidRPr="00CA5D25">
        <w:rPr>
          <w:rFonts w:ascii="Arial" w:hAnsi="Arial" w:cs="Arial"/>
          <w:iCs/>
          <w:color w:val="000000"/>
          <w:sz w:val="22"/>
          <w:szCs w:val="22"/>
        </w:rPr>
        <w:t xml:space="preserve"> (6)</w:t>
      </w:r>
      <w:r w:rsidRPr="00CA5D25">
        <w:rPr>
          <w:rFonts w:ascii="Arial" w:hAnsi="Arial" w:cs="Arial"/>
          <w:iCs/>
          <w:color w:val="000000"/>
          <w:sz w:val="22"/>
          <w:szCs w:val="22"/>
        </w:rPr>
        <w:t xml:space="preserve"> stambeno</w:t>
      </w:r>
      <w:r w:rsidR="00A974E4" w:rsidRPr="00CA5D25">
        <w:rPr>
          <w:rFonts w:ascii="Arial" w:hAnsi="Arial" w:cs="Arial"/>
          <w:iCs/>
          <w:color w:val="000000"/>
          <w:sz w:val="22"/>
          <w:szCs w:val="22"/>
        </w:rPr>
        <w:t xml:space="preserve"> </w:t>
      </w:r>
      <w:r w:rsidRPr="00CA5D25">
        <w:rPr>
          <w:rFonts w:ascii="Arial" w:hAnsi="Arial" w:cs="Arial"/>
          <w:iCs/>
          <w:color w:val="000000"/>
          <w:sz w:val="22"/>
          <w:szCs w:val="22"/>
        </w:rPr>
        <w:t>-</w:t>
      </w:r>
      <w:r w:rsidR="00A974E4" w:rsidRPr="00CA5D25">
        <w:rPr>
          <w:rFonts w:ascii="Arial" w:hAnsi="Arial" w:cs="Arial"/>
          <w:iCs/>
          <w:color w:val="000000"/>
          <w:sz w:val="22"/>
          <w:szCs w:val="22"/>
        </w:rPr>
        <w:t xml:space="preserve"> </w:t>
      </w:r>
      <w:r w:rsidRPr="00CA5D25">
        <w:rPr>
          <w:rFonts w:ascii="Arial" w:hAnsi="Arial" w:cs="Arial"/>
          <w:iCs/>
          <w:color w:val="000000"/>
          <w:sz w:val="22"/>
          <w:szCs w:val="22"/>
        </w:rPr>
        <w:t>poslovnih zo</w:t>
      </w:r>
      <w:r w:rsidR="00A974E4" w:rsidRPr="00CA5D25">
        <w:rPr>
          <w:rFonts w:ascii="Arial" w:hAnsi="Arial" w:cs="Arial"/>
          <w:iCs/>
          <w:color w:val="000000"/>
          <w:sz w:val="22"/>
          <w:szCs w:val="22"/>
        </w:rPr>
        <w:t>na (</w:t>
      </w:r>
      <w:r w:rsidRPr="00CA5D25">
        <w:rPr>
          <w:rFonts w:ascii="Arial" w:hAnsi="Arial" w:cs="Arial"/>
          <w:iCs/>
          <w:color w:val="000000"/>
          <w:sz w:val="22"/>
          <w:szCs w:val="22"/>
        </w:rPr>
        <w:t>u daljem tekstu :</w:t>
      </w:r>
      <w:r w:rsidR="00A974E4" w:rsidRPr="00CA5D25">
        <w:rPr>
          <w:rFonts w:ascii="Arial" w:hAnsi="Arial" w:cs="Arial"/>
          <w:iCs/>
          <w:color w:val="000000"/>
          <w:sz w:val="22"/>
          <w:szCs w:val="22"/>
        </w:rPr>
        <w:t xml:space="preserve"> </w:t>
      </w:r>
      <w:r w:rsidRPr="00CA5D25">
        <w:rPr>
          <w:rFonts w:ascii="Arial" w:hAnsi="Arial" w:cs="Arial"/>
          <w:iCs/>
          <w:color w:val="000000"/>
          <w:sz w:val="22"/>
          <w:szCs w:val="22"/>
        </w:rPr>
        <w:t>zone)</w:t>
      </w:r>
      <w:r w:rsidR="00A974E4" w:rsidRPr="00CA5D25">
        <w:rPr>
          <w:rFonts w:ascii="Arial" w:hAnsi="Arial" w:cs="Arial"/>
          <w:iCs/>
          <w:color w:val="000000"/>
          <w:sz w:val="22"/>
          <w:szCs w:val="22"/>
        </w:rPr>
        <w:t>, (</w:t>
      </w:r>
      <w:r w:rsidRPr="00CA5D25">
        <w:rPr>
          <w:rFonts w:ascii="Arial" w:hAnsi="Arial" w:cs="Arial"/>
          <w:iCs/>
          <w:color w:val="000000"/>
          <w:sz w:val="22"/>
          <w:szCs w:val="22"/>
        </w:rPr>
        <w:t xml:space="preserve">grafički prikaz zona sastavni </w:t>
      </w:r>
      <w:r w:rsidR="00A974E4" w:rsidRPr="00CA5D25">
        <w:rPr>
          <w:rFonts w:ascii="Arial" w:hAnsi="Arial" w:cs="Arial"/>
          <w:iCs/>
          <w:color w:val="000000"/>
          <w:sz w:val="22"/>
          <w:szCs w:val="22"/>
        </w:rPr>
        <w:t xml:space="preserve">je </w:t>
      </w:r>
      <w:r w:rsidRPr="00CA5D25">
        <w:rPr>
          <w:rFonts w:ascii="Arial" w:hAnsi="Arial" w:cs="Arial"/>
          <w:iCs/>
          <w:color w:val="000000"/>
          <w:sz w:val="22"/>
          <w:szCs w:val="22"/>
        </w:rPr>
        <w:t>dio ove Odluke).</w:t>
      </w:r>
    </w:p>
    <w:p w:rsidR="00A05F8C" w:rsidRPr="00CA5D25" w:rsidRDefault="00A05F8C" w:rsidP="00A05F8C">
      <w:pPr>
        <w:rPr>
          <w:rFonts w:ascii="Arial" w:hAnsi="Arial" w:cs="Arial"/>
          <w:iCs/>
          <w:color w:val="000000"/>
          <w:sz w:val="22"/>
          <w:szCs w:val="22"/>
        </w:rPr>
      </w:pPr>
    </w:p>
    <w:p w:rsidR="00A05F8C" w:rsidRPr="00CA5D25" w:rsidRDefault="00A05F8C" w:rsidP="00A05F8C">
      <w:pPr>
        <w:rPr>
          <w:rFonts w:ascii="Arial" w:hAnsi="Arial" w:cs="Arial"/>
          <w:b/>
          <w:iCs/>
          <w:color w:val="000000"/>
          <w:sz w:val="22"/>
          <w:szCs w:val="22"/>
        </w:rPr>
      </w:pPr>
      <w:r w:rsidRPr="00CA5D25">
        <w:rPr>
          <w:rFonts w:ascii="Arial" w:hAnsi="Arial" w:cs="Arial"/>
          <w:b/>
          <w:iCs/>
          <w:color w:val="000000"/>
          <w:sz w:val="22"/>
          <w:szCs w:val="22"/>
        </w:rPr>
        <w:t xml:space="preserve"> IV – NAKNADA</w:t>
      </w:r>
    </w:p>
    <w:p w:rsidR="00A05F8C" w:rsidRPr="00CA5D25" w:rsidRDefault="00A05F8C" w:rsidP="00A05F8C">
      <w:pPr>
        <w:jc w:val="center"/>
        <w:rPr>
          <w:rFonts w:ascii="Arial" w:hAnsi="Arial" w:cs="Arial"/>
          <w:iCs/>
          <w:color w:val="000000"/>
          <w:sz w:val="22"/>
          <w:szCs w:val="22"/>
        </w:rPr>
      </w:pPr>
      <w:r w:rsidRPr="00CA5D25">
        <w:rPr>
          <w:rFonts w:ascii="Arial" w:hAnsi="Arial" w:cs="Arial"/>
          <w:b/>
          <w:iCs/>
          <w:color w:val="000000"/>
          <w:sz w:val="22"/>
          <w:szCs w:val="22"/>
        </w:rPr>
        <w:t>Član 9.</w:t>
      </w:r>
    </w:p>
    <w:p w:rsidR="00A05F8C" w:rsidRPr="00CA5D25" w:rsidRDefault="00A05F8C" w:rsidP="00A05F8C">
      <w:pPr>
        <w:jc w:val="both"/>
        <w:rPr>
          <w:rFonts w:ascii="Arial" w:hAnsi="Arial" w:cs="Arial"/>
          <w:iCs/>
          <w:color w:val="000000"/>
          <w:sz w:val="22"/>
          <w:szCs w:val="22"/>
        </w:rPr>
      </w:pPr>
      <w:r w:rsidRPr="00CA5D25">
        <w:rPr>
          <w:rFonts w:ascii="Arial" w:hAnsi="Arial" w:cs="Arial"/>
          <w:iCs/>
          <w:color w:val="000000"/>
          <w:sz w:val="22"/>
          <w:szCs w:val="22"/>
        </w:rPr>
        <w:t xml:space="preserve">  </w:t>
      </w:r>
      <w:r w:rsidRPr="00CA5D25">
        <w:rPr>
          <w:rFonts w:ascii="Arial" w:hAnsi="Arial" w:cs="Arial"/>
          <w:iCs/>
          <w:color w:val="000000"/>
          <w:sz w:val="22"/>
          <w:szCs w:val="22"/>
        </w:rPr>
        <w:tab/>
        <w:t xml:space="preserve">Za prenos prava vlasništva na  </w:t>
      </w:r>
      <w:r w:rsidR="00D440FC">
        <w:rPr>
          <w:rFonts w:ascii="Arial" w:hAnsi="Arial" w:cs="Arial"/>
          <w:iCs/>
          <w:color w:val="000000"/>
          <w:sz w:val="22"/>
          <w:szCs w:val="22"/>
        </w:rPr>
        <w:t xml:space="preserve">gradskom </w:t>
      </w:r>
      <w:r w:rsidRPr="00CA5D25">
        <w:rPr>
          <w:rFonts w:ascii="Arial" w:hAnsi="Arial" w:cs="Arial"/>
          <w:iCs/>
          <w:color w:val="000000"/>
          <w:sz w:val="22"/>
          <w:szCs w:val="22"/>
        </w:rPr>
        <w:t>građevinskom zemljištu  radi građenja fizičko i pravno lice dužno je platiti naknadu za  zemljište na kojem je izvršen prenos prava vlasništva i naknadu za troškove uređenja tog zemljišta.</w:t>
      </w:r>
    </w:p>
    <w:p w:rsidR="00A05F8C" w:rsidRPr="00CA5D25" w:rsidRDefault="00A05F8C" w:rsidP="00A974E4">
      <w:pPr>
        <w:ind w:firstLine="708"/>
        <w:jc w:val="both"/>
        <w:rPr>
          <w:rFonts w:ascii="Arial" w:hAnsi="Arial" w:cs="Arial"/>
          <w:iCs/>
          <w:color w:val="000000"/>
          <w:sz w:val="22"/>
          <w:szCs w:val="22"/>
        </w:rPr>
      </w:pPr>
      <w:r w:rsidRPr="00CA5D25">
        <w:rPr>
          <w:rFonts w:ascii="Arial" w:hAnsi="Arial" w:cs="Arial"/>
          <w:iCs/>
          <w:color w:val="000000"/>
          <w:sz w:val="22"/>
          <w:szCs w:val="22"/>
        </w:rPr>
        <w:t>Iznos naknade za građevinsko zemljište formirat će se na osnovu tržišne cijene</w:t>
      </w:r>
      <w:r w:rsidR="00A974E4" w:rsidRPr="00CA5D25">
        <w:rPr>
          <w:rFonts w:ascii="Arial" w:hAnsi="Arial" w:cs="Arial"/>
          <w:iCs/>
          <w:color w:val="000000"/>
          <w:sz w:val="22"/>
          <w:szCs w:val="22"/>
        </w:rPr>
        <w:t>,</w:t>
      </w:r>
      <w:r w:rsidRPr="00CA5D25">
        <w:rPr>
          <w:rFonts w:ascii="Arial" w:hAnsi="Arial" w:cs="Arial"/>
          <w:iCs/>
          <w:color w:val="000000"/>
          <w:sz w:val="22"/>
          <w:szCs w:val="22"/>
        </w:rPr>
        <w:t xml:space="preserve"> a na osnovu nalaza sudskog vještaka odgovarajuće struke (građevinske struke) .</w:t>
      </w:r>
    </w:p>
    <w:p w:rsidR="00A05F8C" w:rsidRPr="00CA5D25" w:rsidRDefault="00A05F8C" w:rsidP="00A05F8C">
      <w:pPr>
        <w:jc w:val="both"/>
        <w:rPr>
          <w:rFonts w:ascii="Arial" w:hAnsi="Arial" w:cs="Arial"/>
          <w:iCs/>
          <w:color w:val="000000"/>
          <w:sz w:val="22"/>
          <w:szCs w:val="22"/>
        </w:rPr>
      </w:pPr>
    </w:p>
    <w:p w:rsidR="00A05F8C" w:rsidRPr="00CA5D25" w:rsidRDefault="00A05F8C" w:rsidP="00A05F8C">
      <w:pPr>
        <w:jc w:val="center"/>
        <w:rPr>
          <w:rFonts w:ascii="Arial" w:hAnsi="Arial" w:cs="Arial"/>
          <w:iCs/>
          <w:color w:val="000000"/>
          <w:sz w:val="22"/>
          <w:szCs w:val="22"/>
        </w:rPr>
      </w:pPr>
      <w:r w:rsidRPr="00CA5D25">
        <w:rPr>
          <w:rFonts w:ascii="Arial" w:hAnsi="Arial" w:cs="Arial"/>
          <w:b/>
          <w:iCs/>
          <w:color w:val="000000"/>
          <w:sz w:val="22"/>
          <w:szCs w:val="22"/>
        </w:rPr>
        <w:t>Član 10.</w:t>
      </w:r>
    </w:p>
    <w:p w:rsidR="00A05F8C" w:rsidRPr="00CA5D25" w:rsidRDefault="00A05F8C" w:rsidP="00A05F8C">
      <w:pPr>
        <w:jc w:val="both"/>
        <w:rPr>
          <w:rFonts w:ascii="Arial" w:hAnsi="Arial" w:cs="Arial"/>
          <w:iCs/>
          <w:color w:val="000000"/>
          <w:sz w:val="22"/>
          <w:szCs w:val="22"/>
        </w:rPr>
      </w:pPr>
      <w:r w:rsidRPr="00CA5D25">
        <w:rPr>
          <w:rFonts w:ascii="Arial" w:hAnsi="Arial" w:cs="Arial"/>
          <w:iCs/>
          <w:color w:val="000000"/>
          <w:sz w:val="22"/>
          <w:szCs w:val="22"/>
        </w:rPr>
        <w:t xml:space="preserve"> </w:t>
      </w:r>
      <w:r w:rsidRPr="00CA5D25">
        <w:rPr>
          <w:rFonts w:ascii="Arial" w:hAnsi="Arial" w:cs="Arial"/>
          <w:iCs/>
          <w:color w:val="000000"/>
          <w:sz w:val="22"/>
          <w:szCs w:val="22"/>
        </w:rPr>
        <w:tab/>
        <w:t>Sredstva koja se ostvaruju od naknade za  prenos prava vlasništva na gradskom građevinskom zemljištu,kao i  naknade za uređenje gradskog građevinskog zemljišta koriste se za troškove uređenja zemljišta i troškove izrade prostorno-planske dokumentacije.</w:t>
      </w:r>
    </w:p>
    <w:p w:rsidR="00A05F8C" w:rsidRPr="00CA5D25" w:rsidRDefault="00A05F8C" w:rsidP="00A05F8C">
      <w:pPr>
        <w:rPr>
          <w:rFonts w:ascii="Arial" w:hAnsi="Arial" w:cs="Arial"/>
          <w:iCs/>
          <w:color w:val="000000"/>
          <w:sz w:val="22"/>
          <w:szCs w:val="22"/>
        </w:rPr>
      </w:pPr>
    </w:p>
    <w:p w:rsidR="00A05F8C" w:rsidRPr="00CA5D25" w:rsidRDefault="00A05F8C" w:rsidP="00A05F8C">
      <w:pPr>
        <w:jc w:val="center"/>
        <w:rPr>
          <w:rFonts w:ascii="Arial" w:hAnsi="Arial" w:cs="Arial"/>
          <w:iCs/>
          <w:color w:val="000000"/>
          <w:sz w:val="22"/>
          <w:szCs w:val="22"/>
        </w:rPr>
      </w:pPr>
      <w:r w:rsidRPr="00CA5D25">
        <w:rPr>
          <w:rFonts w:ascii="Arial" w:hAnsi="Arial" w:cs="Arial"/>
          <w:b/>
          <w:iCs/>
          <w:color w:val="000000"/>
          <w:sz w:val="22"/>
          <w:szCs w:val="22"/>
        </w:rPr>
        <w:t>Član 11.</w:t>
      </w:r>
    </w:p>
    <w:p w:rsidR="00A05F8C" w:rsidRPr="00CA5D25" w:rsidRDefault="00A05F8C" w:rsidP="00A05F8C">
      <w:pPr>
        <w:jc w:val="both"/>
        <w:rPr>
          <w:rFonts w:ascii="Arial" w:hAnsi="Arial" w:cs="Arial"/>
          <w:iCs/>
          <w:color w:val="000000"/>
          <w:sz w:val="22"/>
          <w:szCs w:val="22"/>
        </w:rPr>
      </w:pPr>
      <w:r w:rsidRPr="00CA5D25">
        <w:rPr>
          <w:rFonts w:ascii="Arial" w:hAnsi="Arial" w:cs="Arial"/>
          <w:iCs/>
          <w:color w:val="000000"/>
          <w:sz w:val="22"/>
          <w:szCs w:val="22"/>
        </w:rPr>
        <w:t xml:space="preserve">  </w:t>
      </w:r>
      <w:r w:rsidRPr="00CA5D25">
        <w:rPr>
          <w:rFonts w:ascii="Arial" w:hAnsi="Arial" w:cs="Arial"/>
          <w:iCs/>
          <w:color w:val="000000"/>
          <w:sz w:val="22"/>
          <w:szCs w:val="22"/>
        </w:rPr>
        <w:tab/>
        <w:t>Naknada za prenos prava vlasništva na  gradskom građevinskom zemljište  obuhvata:</w:t>
      </w:r>
    </w:p>
    <w:p w:rsidR="00A05F8C" w:rsidRPr="00CA5D25" w:rsidRDefault="00A05F8C" w:rsidP="00A05F8C">
      <w:pPr>
        <w:numPr>
          <w:ilvl w:val="0"/>
          <w:numId w:val="3"/>
        </w:numPr>
        <w:jc w:val="both"/>
        <w:rPr>
          <w:rFonts w:ascii="Arial" w:hAnsi="Arial" w:cs="Arial"/>
          <w:iCs/>
          <w:color w:val="000000"/>
          <w:sz w:val="22"/>
          <w:szCs w:val="22"/>
        </w:rPr>
      </w:pPr>
      <w:r w:rsidRPr="00CA5D25">
        <w:rPr>
          <w:rFonts w:ascii="Arial" w:hAnsi="Arial" w:cs="Arial"/>
          <w:iCs/>
          <w:color w:val="000000"/>
          <w:sz w:val="22"/>
          <w:szCs w:val="22"/>
        </w:rPr>
        <w:t>plaćenu naknadu namjenjenu za preuzeto zemljište čiji se iznos utvrđuje u skladu sa Zakonom o eksproprijaciji,</w:t>
      </w:r>
    </w:p>
    <w:p w:rsidR="00A05F8C" w:rsidRPr="00CA5D25" w:rsidRDefault="00A05F8C" w:rsidP="00A05F8C">
      <w:pPr>
        <w:numPr>
          <w:ilvl w:val="0"/>
          <w:numId w:val="3"/>
        </w:numPr>
        <w:jc w:val="both"/>
        <w:rPr>
          <w:rFonts w:ascii="Arial" w:hAnsi="Arial" w:cs="Arial"/>
          <w:iCs/>
          <w:color w:val="000000"/>
          <w:sz w:val="22"/>
          <w:szCs w:val="22"/>
        </w:rPr>
      </w:pPr>
      <w:r w:rsidRPr="00CA5D25">
        <w:rPr>
          <w:rFonts w:ascii="Arial" w:hAnsi="Arial" w:cs="Arial"/>
          <w:iCs/>
          <w:color w:val="000000"/>
          <w:sz w:val="22"/>
          <w:szCs w:val="22"/>
        </w:rPr>
        <w:t>naknada iz osnova prirodnih pogodnosti gradskog građevinskog zemljište i pogodnosti već izgrađene komunalne infrastrukture koje nisu rezultat ulaganja sredstava vlasnika ili korisnika nekretnina – renta,</w:t>
      </w:r>
    </w:p>
    <w:p w:rsidR="00A05F8C" w:rsidRPr="00CA5D25" w:rsidRDefault="00A05F8C" w:rsidP="00A05F8C">
      <w:pPr>
        <w:numPr>
          <w:ilvl w:val="0"/>
          <w:numId w:val="3"/>
        </w:numPr>
        <w:jc w:val="both"/>
        <w:rPr>
          <w:rFonts w:ascii="Arial" w:hAnsi="Arial" w:cs="Arial"/>
          <w:iCs/>
          <w:color w:val="000000"/>
          <w:sz w:val="22"/>
          <w:szCs w:val="22"/>
        </w:rPr>
      </w:pPr>
      <w:r w:rsidRPr="00CA5D25">
        <w:rPr>
          <w:rFonts w:ascii="Arial" w:hAnsi="Arial" w:cs="Arial"/>
          <w:iCs/>
          <w:color w:val="000000"/>
          <w:sz w:val="22"/>
          <w:szCs w:val="22"/>
        </w:rPr>
        <w:t>naknada za uređenje gradskog građevinskog zemljišta,</w:t>
      </w:r>
    </w:p>
    <w:p w:rsidR="00A05F8C" w:rsidRPr="00CA5D25" w:rsidRDefault="00A05F8C" w:rsidP="00A05F8C">
      <w:pPr>
        <w:ind w:left="720"/>
        <w:jc w:val="both"/>
        <w:rPr>
          <w:rFonts w:ascii="Arial" w:hAnsi="Arial" w:cs="Arial"/>
          <w:iCs/>
          <w:color w:val="000000"/>
          <w:sz w:val="22"/>
          <w:szCs w:val="22"/>
        </w:rPr>
      </w:pPr>
    </w:p>
    <w:p w:rsidR="00A05F8C" w:rsidRPr="00CA5D25" w:rsidRDefault="00A05F8C" w:rsidP="00A05F8C">
      <w:pPr>
        <w:ind w:left="720"/>
        <w:jc w:val="both"/>
        <w:rPr>
          <w:rFonts w:ascii="Arial" w:hAnsi="Arial" w:cs="Arial"/>
          <w:iCs/>
          <w:color w:val="000000"/>
          <w:sz w:val="22"/>
          <w:szCs w:val="22"/>
        </w:rPr>
      </w:pPr>
      <w:r w:rsidRPr="00CA5D25">
        <w:rPr>
          <w:rFonts w:ascii="Arial" w:hAnsi="Arial" w:cs="Arial"/>
          <w:iCs/>
          <w:color w:val="000000"/>
          <w:sz w:val="22"/>
          <w:szCs w:val="22"/>
        </w:rPr>
        <w:t>Kao posebna naknada u odnosu na predhodno nabrojane je:</w:t>
      </w:r>
    </w:p>
    <w:p w:rsidR="00A05F8C" w:rsidRPr="00CA5D25" w:rsidRDefault="00A05F8C" w:rsidP="00A05F8C">
      <w:pPr>
        <w:numPr>
          <w:ilvl w:val="0"/>
          <w:numId w:val="3"/>
        </w:numPr>
        <w:jc w:val="both"/>
        <w:rPr>
          <w:rFonts w:ascii="Arial" w:hAnsi="Arial" w:cs="Arial"/>
          <w:iCs/>
          <w:color w:val="000000"/>
          <w:sz w:val="22"/>
          <w:szCs w:val="22"/>
        </w:rPr>
      </w:pPr>
      <w:r w:rsidRPr="00CA5D25">
        <w:rPr>
          <w:rFonts w:ascii="Arial" w:hAnsi="Arial" w:cs="Arial"/>
          <w:iCs/>
          <w:color w:val="000000"/>
          <w:sz w:val="22"/>
          <w:szCs w:val="22"/>
        </w:rPr>
        <w:t>naknada za gradsko građevinsko zemljište za korištenje zemljišta koje je opterećeno pravom građenja.</w:t>
      </w:r>
    </w:p>
    <w:p w:rsidR="00A05F8C" w:rsidRPr="00CA5D25" w:rsidRDefault="00A05F8C" w:rsidP="00A05F8C">
      <w:pPr>
        <w:ind w:left="360"/>
        <w:rPr>
          <w:rFonts w:ascii="Arial" w:hAnsi="Arial" w:cs="Arial"/>
          <w:iCs/>
          <w:color w:val="000000"/>
          <w:sz w:val="22"/>
          <w:szCs w:val="22"/>
        </w:rPr>
      </w:pPr>
    </w:p>
    <w:p w:rsidR="00A05F8C" w:rsidRPr="00CA5D25" w:rsidRDefault="00A05F8C" w:rsidP="00A05F8C">
      <w:pPr>
        <w:ind w:left="360"/>
        <w:jc w:val="center"/>
        <w:rPr>
          <w:rFonts w:ascii="Arial" w:hAnsi="Arial" w:cs="Arial"/>
          <w:iCs/>
          <w:color w:val="000000"/>
          <w:sz w:val="22"/>
          <w:szCs w:val="22"/>
        </w:rPr>
      </w:pPr>
      <w:r w:rsidRPr="00CA5D25">
        <w:rPr>
          <w:rFonts w:ascii="Arial" w:hAnsi="Arial" w:cs="Arial"/>
          <w:b/>
          <w:iCs/>
          <w:color w:val="000000"/>
          <w:sz w:val="22"/>
          <w:szCs w:val="22"/>
        </w:rPr>
        <w:t>Član 12.</w:t>
      </w:r>
    </w:p>
    <w:p w:rsidR="00A05F8C" w:rsidRDefault="00A05F8C" w:rsidP="00A05F8C">
      <w:pPr>
        <w:jc w:val="both"/>
        <w:rPr>
          <w:rFonts w:ascii="Arial" w:hAnsi="Arial" w:cs="Arial"/>
          <w:iCs/>
          <w:color w:val="000000"/>
          <w:sz w:val="22"/>
          <w:szCs w:val="22"/>
        </w:rPr>
      </w:pPr>
      <w:r w:rsidRPr="00CA5D25">
        <w:rPr>
          <w:rFonts w:ascii="Arial" w:hAnsi="Arial" w:cs="Arial"/>
          <w:iCs/>
          <w:color w:val="000000"/>
          <w:sz w:val="22"/>
          <w:szCs w:val="22"/>
        </w:rPr>
        <w:t xml:space="preserve"> </w:t>
      </w:r>
      <w:r w:rsidRPr="00CA5D25">
        <w:rPr>
          <w:rFonts w:ascii="Arial" w:hAnsi="Arial" w:cs="Arial"/>
          <w:iCs/>
          <w:color w:val="000000"/>
          <w:sz w:val="22"/>
          <w:szCs w:val="22"/>
        </w:rPr>
        <w:tab/>
        <w:t>Visina naknade za preneseno  gradsko građevinsko zemljište u vlasništvo utvrđuje se Odlukom Općinskog vijeća o prenosu prava vlasništva na zemljištu.</w:t>
      </w:r>
    </w:p>
    <w:p w:rsidR="000E588B" w:rsidRDefault="000E588B" w:rsidP="00A05F8C">
      <w:pPr>
        <w:jc w:val="both"/>
        <w:rPr>
          <w:rFonts w:ascii="Arial" w:hAnsi="Arial" w:cs="Arial"/>
          <w:iCs/>
          <w:color w:val="000000"/>
          <w:sz w:val="22"/>
          <w:szCs w:val="22"/>
        </w:rPr>
      </w:pPr>
    </w:p>
    <w:p w:rsidR="000E588B" w:rsidRDefault="000E588B" w:rsidP="00A05F8C">
      <w:pPr>
        <w:jc w:val="both"/>
        <w:rPr>
          <w:rFonts w:ascii="Arial" w:hAnsi="Arial" w:cs="Arial"/>
          <w:iCs/>
          <w:color w:val="000000"/>
          <w:sz w:val="22"/>
          <w:szCs w:val="22"/>
        </w:rPr>
      </w:pPr>
    </w:p>
    <w:p w:rsidR="000E588B" w:rsidRDefault="000E588B" w:rsidP="00A05F8C">
      <w:pPr>
        <w:jc w:val="both"/>
        <w:rPr>
          <w:rFonts w:ascii="Arial" w:hAnsi="Arial" w:cs="Arial"/>
          <w:iCs/>
          <w:color w:val="000000"/>
          <w:sz w:val="22"/>
          <w:szCs w:val="22"/>
        </w:rPr>
      </w:pPr>
    </w:p>
    <w:p w:rsidR="000E588B" w:rsidRPr="00CA5D25" w:rsidRDefault="000E588B" w:rsidP="00A05F8C">
      <w:pPr>
        <w:jc w:val="both"/>
        <w:rPr>
          <w:rFonts w:ascii="Arial" w:hAnsi="Arial" w:cs="Arial"/>
          <w:iCs/>
          <w:color w:val="000000"/>
          <w:sz w:val="22"/>
          <w:szCs w:val="22"/>
        </w:rPr>
      </w:pPr>
    </w:p>
    <w:p w:rsidR="00A05F8C" w:rsidRPr="00CA5D25" w:rsidRDefault="00A05F8C" w:rsidP="00A05F8C">
      <w:pPr>
        <w:rPr>
          <w:rFonts w:ascii="Arial" w:hAnsi="Arial" w:cs="Arial"/>
          <w:iCs/>
          <w:color w:val="000000"/>
          <w:sz w:val="22"/>
          <w:szCs w:val="22"/>
        </w:rPr>
      </w:pPr>
    </w:p>
    <w:p w:rsidR="00A05F8C" w:rsidRPr="00CA5D25" w:rsidRDefault="00A05F8C" w:rsidP="00A05F8C">
      <w:pPr>
        <w:numPr>
          <w:ilvl w:val="0"/>
          <w:numId w:val="2"/>
        </w:numPr>
        <w:rPr>
          <w:rFonts w:ascii="Arial" w:hAnsi="Arial" w:cs="Arial"/>
          <w:b/>
          <w:iCs/>
          <w:color w:val="000000"/>
          <w:sz w:val="22"/>
          <w:szCs w:val="22"/>
        </w:rPr>
      </w:pPr>
      <w:r w:rsidRPr="00CA5D25">
        <w:rPr>
          <w:rFonts w:ascii="Arial" w:hAnsi="Arial" w:cs="Arial"/>
          <w:b/>
          <w:iCs/>
          <w:color w:val="000000"/>
          <w:sz w:val="22"/>
          <w:szCs w:val="22"/>
        </w:rPr>
        <w:lastRenderedPageBreak/>
        <w:t>Naknada za gradsko i ostalo građevinsko zemljište</w:t>
      </w:r>
    </w:p>
    <w:p w:rsidR="00A05F8C" w:rsidRPr="00CA5D25" w:rsidRDefault="00A05F8C" w:rsidP="00A05F8C">
      <w:pPr>
        <w:ind w:left="360"/>
        <w:rPr>
          <w:rFonts w:ascii="Arial" w:hAnsi="Arial" w:cs="Arial"/>
          <w:iCs/>
          <w:color w:val="000000"/>
          <w:sz w:val="22"/>
          <w:szCs w:val="22"/>
        </w:rPr>
      </w:pPr>
    </w:p>
    <w:p w:rsidR="00A05F8C" w:rsidRPr="00CA5D25" w:rsidRDefault="00A05F8C" w:rsidP="00A05F8C">
      <w:pPr>
        <w:jc w:val="center"/>
        <w:rPr>
          <w:rFonts w:ascii="Arial" w:hAnsi="Arial" w:cs="Arial"/>
          <w:iCs/>
          <w:color w:val="000000"/>
          <w:sz w:val="22"/>
          <w:szCs w:val="22"/>
        </w:rPr>
      </w:pPr>
      <w:r w:rsidRPr="00CA5D25">
        <w:rPr>
          <w:rFonts w:ascii="Arial" w:hAnsi="Arial" w:cs="Arial"/>
          <w:b/>
          <w:iCs/>
          <w:color w:val="000000"/>
          <w:sz w:val="22"/>
          <w:szCs w:val="22"/>
        </w:rPr>
        <w:t>Član 13.</w:t>
      </w:r>
    </w:p>
    <w:p w:rsidR="00A05F8C" w:rsidRPr="00CA5D25" w:rsidRDefault="00A05F8C" w:rsidP="00A974E4">
      <w:pPr>
        <w:jc w:val="both"/>
        <w:rPr>
          <w:rFonts w:ascii="Arial" w:hAnsi="Arial" w:cs="Arial"/>
          <w:iCs/>
          <w:color w:val="000000"/>
          <w:sz w:val="22"/>
          <w:szCs w:val="22"/>
        </w:rPr>
      </w:pPr>
      <w:r w:rsidRPr="00CA5D25">
        <w:rPr>
          <w:rFonts w:ascii="Arial" w:hAnsi="Arial" w:cs="Arial"/>
          <w:iCs/>
          <w:color w:val="000000"/>
          <w:sz w:val="22"/>
          <w:szCs w:val="22"/>
        </w:rPr>
        <w:t xml:space="preserve">  </w:t>
      </w:r>
      <w:r w:rsidRPr="00CA5D25">
        <w:rPr>
          <w:rFonts w:ascii="Arial" w:hAnsi="Arial" w:cs="Arial"/>
          <w:iCs/>
          <w:color w:val="000000"/>
          <w:sz w:val="22"/>
          <w:szCs w:val="22"/>
        </w:rPr>
        <w:tab/>
        <w:t>Naknada za prenos prava vlasništva na gradskom građevinskom zemljištu formirat će se na osnovu tržišne cijene i nalaza sudskog vještaka odgovarajuće struke.</w:t>
      </w:r>
    </w:p>
    <w:p w:rsidR="00A05F8C" w:rsidRPr="00CA5D25" w:rsidRDefault="00A05F8C" w:rsidP="00A05F8C">
      <w:pPr>
        <w:rPr>
          <w:rFonts w:ascii="Arial" w:hAnsi="Arial" w:cs="Arial"/>
          <w:iCs/>
          <w:color w:val="000000"/>
          <w:sz w:val="22"/>
          <w:szCs w:val="22"/>
        </w:rPr>
      </w:pPr>
    </w:p>
    <w:p w:rsidR="00A05F8C" w:rsidRPr="00CA5D25" w:rsidRDefault="00A05F8C" w:rsidP="00A05F8C">
      <w:pPr>
        <w:jc w:val="center"/>
        <w:rPr>
          <w:rFonts w:ascii="Arial" w:hAnsi="Arial" w:cs="Arial"/>
          <w:iCs/>
          <w:color w:val="000000"/>
          <w:sz w:val="22"/>
          <w:szCs w:val="22"/>
        </w:rPr>
      </w:pPr>
      <w:r w:rsidRPr="00CA5D25">
        <w:rPr>
          <w:rFonts w:ascii="Arial" w:hAnsi="Arial" w:cs="Arial"/>
          <w:b/>
          <w:iCs/>
          <w:color w:val="000000"/>
          <w:sz w:val="22"/>
          <w:szCs w:val="22"/>
        </w:rPr>
        <w:t>Član 14.</w:t>
      </w:r>
    </w:p>
    <w:p w:rsidR="00D461C3" w:rsidRDefault="00A05F8C" w:rsidP="00D461C3">
      <w:pPr>
        <w:jc w:val="both"/>
        <w:rPr>
          <w:rFonts w:ascii="Arial" w:hAnsi="Arial" w:cs="Arial"/>
          <w:iCs/>
          <w:color w:val="000000"/>
          <w:sz w:val="22"/>
          <w:szCs w:val="22"/>
        </w:rPr>
      </w:pPr>
      <w:r w:rsidRPr="00CA5D25">
        <w:rPr>
          <w:rFonts w:ascii="Arial" w:hAnsi="Arial" w:cs="Arial"/>
          <w:iCs/>
          <w:color w:val="000000"/>
          <w:sz w:val="22"/>
          <w:szCs w:val="22"/>
        </w:rPr>
        <w:t xml:space="preserve"> </w:t>
      </w:r>
      <w:r w:rsidRPr="00CA5D25">
        <w:rPr>
          <w:rFonts w:ascii="Arial" w:hAnsi="Arial" w:cs="Arial"/>
          <w:iCs/>
          <w:color w:val="000000"/>
          <w:sz w:val="22"/>
          <w:szCs w:val="22"/>
        </w:rPr>
        <w:tab/>
        <w:t>Licu kome je izvršen prenos prava vlasništva na  gradskom građevinskom zemljištu ne može se izdati odobrenje za građenje, niti se može izvršiti uknjižba prava vlasništva u zemljišnim knjigama, dok ne podnese dokaz da je platio naknadu za zemljište.</w:t>
      </w:r>
    </w:p>
    <w:p w:rsidR="00D461C3" w:rsidRDefault="00D461C3" w:rsidP="00D461C3">
      <w:pPr>
        <w:ind w:firstLine="708"/>
        <w:jc w:val="both"/>
        <w:rPr>
          <w:rFonts w:ascii="Arial" w:hAnsi="Arial" w:cs="Arial"/>
          <w:iCs/>
          <w:color w:val="000000"/>
          <w:sz w:val="22"/>
          <w:szCs w:val="22"/>
        </w:rPr>
      </w:pPr>
      <w:r w:rsidRPr="00CA5D25">
        <w:rPr>
          <w:rFonts w:ascii="Arial" w:hAnsi="Arial" w:cs="Arial"/>
          <w:iCs/>
          <w:color w:val="000000"/>
          <w:sz w:val="22"/>
          <w:szCs w:val="22"/>
        </w:rPr>
        <w:t>Niko se ne može osloboditi obaveze plaćanja naknade utvrđene ovom Odlukom osim u slučajevima predviđenim Zakonom</w:t>
      </w:r>
    </w:p>
    <w:p w:rsidR="00D461C3" w:rsidRDefault="00D461C3" w:rsidP="00647563">
      <w:pPr>
        <w:rPr>
          <w:rFonts w:ascii="Arial" w:hAnsi="Arial" w:cs="Arial"/>
          <w:iCs/>
          <w:color w:val="000000"/>
          <w:sz w:val="22"/>
          <w:szCs w:val="22"/>
        </w:rPr>
      </w:pPr>
    </w:p>
    <w:p w:rsidR="00D461C3" w:rsidRPr="00CA5D25" w:rsidRDefault="00D461C3" w:rsidP="00647563">
      <w:pPr>
        <w:rPr>
          <w:rFonts w:ascii="Arial" w:hAnsi="Arial" w:cs="Arial"/>
          <w:iCs/>
          <w:color w:val="000000"/>
          <w:sz w:val="22"/>
          <w:szCs w:val="22"/>
        </w:rPr>
      </w:pPr>
    </w:p>
    <w:p w:rsidR="00647563" w:rsidRPr="00CA5D25" w:rsidRDefault="00647563" w:rsidP="00647563">
      <w:pPr>
        <w:numPr>
          <w:ilvl w:val="0"/>
          <w:numId w:val="5"/>
        </w:numPr>
        <w:rPr>
          <w:rFonts w:ascii="Arial" w:hAnsi="Arial" w:cs="Arial"/>
          <w:b/>
          <w:iCs/>
          <w:color w:val="000000"/>
          <w:sz w:val="22"/>
          <w:szCs w:val="22"/>
        </w:rPr>
      </w:pPr>
      <w:r w:rsidRPr="00CA5D25">
        <w:rPr>
          <w:rFonts w:ascii="Arial" w:hAnsi="Arial" w:cs="Arial"/>
          <w:b/>
          <w:iCs/>
          <w:color w:val="000000"/>
          <w:sz w:val="22"/>
          <w:szCs w:val="22"/>
        </w:rPr>
        <w:t>Naknada na ime prirodnih pogodnosti objekta – RENTA</w:t>
      </w:r>
    </w:p>
    <w:p w:rsidR="00647563" w:rsidRPr="00CA5D25" w:rsidRDefault="00647563" w:rsidP="00647563">
      <w:pPr>
        <w:ind w:left="360"/>
        <w:rPr>
          <w:rFonts w:ascii="Arial" w:hAnsi="Arial" w:cs="Arial"/>
          <w:iCs/>
          <w:color w:val="000000"/>
          <w:sz w:val="22"/>
          <w:szCs w:val="22"/>
        </w:rPr>
      </w:pPr>
    </w:p>
    <w:p w:rsidR="00647563" w:rsidRPr="00CA5D25" w:rsidRDefault="00647563" w:rsidP="00647563">
      <w:pPr>
        <w:jc w:val="center"/>
        <w:rPr>
          <w:rFonts w:ascii="Arial" w:hAnsi="Arial" w:cs="Arial"/>
          <w:iCs/>
          <w:color w:val="000000"/>
          <w:sz w:val="22"/>
          <w:szCs w:val="22"/>
        </w:rPr>
      </w:pPr>
      <w:r w:rsidRPr="00CA5D25">
        <w:rPr>
          <w:rFonts w:ascii="Arial" w:hAnsi="Arial" w:cs="Arial"/>
          <w:b/>
          <w:iCs/>
          <w:color w:val="000000"/>
          <w:sz w:val="22"/>
          <w:szCs w:val="22"/>
        </w:rPr>
        <w:t>Član 15.</w:t>
      </w:r>
    </w:p>
    <w:p w:rsidR="000E588B" w:rsidRPr="00CA5D25" w:rsidRDefault="00647563" w:rsidP="00647563">
      <w:pPr>
        <w:jc w:val="both"/>
        <w:rPr>
          <w:rFonts w:ascii="Arial" w:hAnsi="Arial" w:cs="Arial"/>
          <w:iCs/>
          <w:color w:val="000000"/>
          <w:sz w:val="22"/>
          <w:szCs w:val="22"/>
        </w:rPr>
      </w:pPr>
      <w:r w:rsidRPr="00CA5D25">
        <w:rPr>
          <w:rFonts w:ascii="Arial" w:hAnsi="Arial" w:cs="Arial"/>
          <w:iCs/>
          <w:color w:val="000000"/>
          <w:sz w:val="22"/>
          <w:szCs w:val="22"/>
        </w:rPr>
        <w:t xml:space="preserve"> </w:t>
      </w:r>
      <w:r w:rsidRPr="00CA5D25">
        <w:rPr>
          <w:rFonts w:ascii="Arial" w:hAnsi="Arial" w:cs="Arial"/>
          <w:iCs/>
          <w:color w:val="000000"/>
          <w:sz w:val="22"/>
          <w:szCs w:val="22"/>
        </w:rPr>
        <w:tab/>
        <w:t>Kao osnovica za izračunavanje visine rente služi prosječna konačna građevinska cijena iz prethodne godine m² korisne stambene površine na području Općine, koju utvrđuje Općinsko vijeće</w:t>
      </w:r>
      <w:r w:rsidR="007F2C19">
        <w:rPr>
          <w:rFonts w:ascii="Arial" w:hAnsi="Arial" w:cs="Arial"/>
          <w:iCs/>
          <w:color w:val="000000"/>
          <w:sz w:val="22"/>
          <w:szCs w:val="22"/>
        </w:rPr>
        <w:t xml:space="preserve"> i koje tokom kalendarske godine</w:t>
      </w:r>
      <w:r w:rsidRPr="00CA5D25">
        <w:rPr>
          <w:rFonts w:ascii="Arial" w:hAnsi="Arial" w:cs="Arial"/>
          <w:iCs/>
          <w:color w:val="000000"/>
          <w:sz w:val="22"/>
          <w:szCs w:val="22"/>
        </w:rPr>
        <w:t xml:space="preserve"> </w:t>
      </w:r>
      <w:r w:rsidR="007F2C19">
        <w:rPr>
          <w:rFonts w:ascii="Arial" w:hAnsi="Arial" w:cs="Arial"/>
          <w:iCs/>
          <w:color w:val="000000"/>
          <w:sz w:val="22"/>
          <w:szCs w:val="22"/>
        </w:rPr>
        <w:t xml:space="preserve">može da se </w:t>
      </w:r>
      <w:r w:rsidRPr="00CA5D25">
        <w:rPr>
          <w:rFonts w:ascii="Arial" w:hAnsi="Arial" w:cs="Arial"/>
          <w:iCs/>
          <w:color w:val="000000"/>
          <w:sz w:val="22"/>
          <w:szCs w:val="22"/>
        </w:rPr>
        <w:t xml:space="preserve"> valoriz</w:t>
      </w:r>
      <w:r w:rsidR="007F2C19">
        <w:rPr>
          <w:rFonts w:ascii="Arial" w:hAnsi="Arial" w:cs="Arial"/>
          <w:iCs/>
          <w:color w:val="000000"/>
          <w:sz w:val="22"/>
          <w:szCs w:val="22"/>
        </w:rPr>
        <w:t>uje</w:t>
      </w:r>
      <w:r w:rsidRPr="00CA5D25">
        <w:rPr>
          <w:rFonts w:ascii="Arial" w:hAnsi="Arial" w:cs="Arial"/>
          <w:iCs/>
          <w:color w:val="000000"/>
          <w:sz w:val="22"/>
          <w:szCs w:val="22"/>
        </w:rPr>
        <w:t>.</w:t>
      </w:r>
    </w:p>
    <w:p w:rsidR="00CA5D25" w:rsidRPr="00CA5D25" w:rsidRDefault="00CA5D25" w:rsidP="00647563">
      <w:pPr>
        <w:jc w:val="both"/>
        <w:rPr>
          <w:rFonts w:ascii="Arial" w:hAnsi="Arial" w:cs="Arial"/>
          <w:iCs/>
          <w:color w:val="000000"/>
          <w:sz w:val="22"/>
          <w:szCs w:val="22"/>
        </w:rPr>
      </w:pPr>
    </w:p>
    <w:p w:rsidR="00647563" w:rsidRPr="00CA5D25" w:rsidRDefault="00647563" w:rsidP="00647563">
      <w:pPr>
        <w:jc w:val="center"/>
        <w:rPr>
          <w:rFonts w:ascii="Arial" w:hAnsi="Arial" w:cs="Arial"/>
          <w:iCs/>
          <w:color w:val="000000"/>
          <w:sz w:val="22"/>
          <w:szCs w:val="22"/>
        </w:rPr>
      </w:pPr>
    </w:p>
    <w:p w:rsidR="00CA5D25" w:rsidRPr="00CA5D25" w:rsidRDefault="00647563" w:rsidP="00CA5D25">
      <w:pPr>
        <w:jc w:val="center"/>
        <w:rPr>
          <w:rFonts w:ascii="Arial" w:hAnsi="Arial" w:cs="Arial"/>
          <w:b/>
          <w:iCs/>
          <w:color w:val="000000"/>
          <w:sz w:val="22"/>
          <w:szCs w:val="22"/>
        </w:rPr>
      </w:pPr>
      <w:r w:rsidRPr="00CA5D25">
        <w:rPr>
          <w:rFonts w:ascii="Arial" w:hAnsi="Arial" w:cs="Arial"/>
          <w:b/>
          <w:iCs/>
          <w:color w:val="000000"/>
          <w:sz w:val="22"/>
          <w:szCs w:val="22"/>
        </w:rPr>
        <w:t>Član 16.</w:t>
      </w:r>
    </w:p>
    <w:p w:rsidR="002D140E" w:rsidRPr="00CA5D25" w:rsidRDefault="00647563" w:rsidP="00165086">
      <w:pPr>
        <w:jc w:val="both"/>
        <w:rPr>
          <w:rFonts w:ascii="Arial" w:hAnsi="Arial" w:cs="Arial"/>
          <w:iCs/>
          <w:color w:val="000000"/>
          <w:sz w:val="22"/>
          <w:szCs w:val="22"/>
        </w:rPr>
      </w:pPr>
      <w:r w:rsidRPr="00CA5D25">
        <w:rPr>
          <w:rFonts w:ascii="Arial" w:hAnsi="Arial" w:cs="Arial"/>
          <w:iCs/>
          <w:color w:val="000000"/>
          <w:sz w:val="22"/>
          <w:szCs w:val="22"/>
        </w:rPr>
        <w:t xml:space="preserve"> </w:t>
      </w:r>
      <w:r w:rsidRPr="00CA5D25">
        <w:rPr>
          <w:rFonts w:ascii="Arial" w:hAnsi="Arial" w:cs="Arial"/>
          <w:iCs/>
          <w:color w:val="000000"/>
          <w:sz w:val="22"/>
          <w:szCs w:val="22"/>
        </w:rPr>
        <w:tab/>
      </w:r>
      <w:r w:rsidR="00B25CA5">
        <w:rPr>
          <w:rFonts w:ascii="Arial" w:hAnsi="Arial" w:cs="Arial"/>
          <w:iCs/>
          <w:color w:val="000000"/>
          <w:sz w:val="22"/>
          <w:szCs w:val="22"/>
        </w:rPr>
        <w:t xml:space="preserve">Utvrđuje se </w:t>
      </w:r>
      <w:r w:rsidR="00B25CA5" w:rsidRPr="00CA5D25">
        <w:rPr>
          <w:rFonts w:ascii="Arial" w:hAnsi="Arial" w:cs="Arial"/>
          <w:iCs/>
          <w:color w:val="000000"/>
          <w:sz w:val="22"/>
          <w:szCs w:val="22"/>
        </w:rPr>
        <w:t>osnovica za izračunavanje visine rente prosječn</w:t>
      </w:r>
      <w:r w:rsidR="00B25CA5">
        <w:rPr>
          <w:rFonts w:ascii="Arial" w:hAnsi="Arial" w:cs="Arial"/>
          <w:iCs/>
          <w:color w:val="000000"/>
          <w:sz w:val="22"/>
          <w:szCs w:val="22"/>
        </w:rPr>
        <w:t>e</w:t>
      </w:r>
      <w:r w:rsidR="00B25CA5" w:rsidRPr="00CA5D25">
        <w:rPr>
          <w:rFonts w:ascii="Arial" w:hAnsi="Arial" w:cs="Arial"/>
          <w:iCs/>
          <w:color w:val="000000"/>
          <w:sz w:val="22"/>
          <w:szCs w:val="22"/>
        </w:rPr>
        <w:t xml:space="preserve"> konačn</w:t>
      </w:r>
      <w:r w:rsidR="00B25CA5">
        <w:rPr>
          <w:rFonts w:ascii="Arial" w:hAnsi="Arial" w:cs="Arial"/>
          <w:iCs/>
          <w:color w:val="000000"/>
          <w:sz w:val="22"/>
          <w:szCs w:val="22"/>
        </w:rPr>
        <w:t>e</w:t>
      </w:r>
      <w:r w:rsidR="00B25CA5" w:rsidRPr="00CA5D25">
        <w:rPr>
          <w:rFonts w:ascii="Arial" w:hAnsi="Arial" w:cs="Arial"/>
          <w:iCs/>
          <w:color w:val="000000"/>
          <w:sz w:val="22"/>
          <w:szCs w:val="22"/>
        </w:rPr>
        <w:t xml:space="preserve"> građevinsk</w:t>
      </w:r>
      <w:r w:rsidR="00B25CA5">
        <w:rPr>
          <w:rFonts w:ascii="Arial" w:hAnsi="Arial" w:cs="Arial"/>
          <w:iCs/>
          <w:color w:val="000000"/>
          <w:sz w:val="22"/>
          <w:szCs w:val="22"/>
        </w:rPr>
        <w:t>e</w:t>
      </w:r>
      <w:r w:rsidR="00B25CA5" w:rsidRPr="00CA5D25">
        <w:rPr>
          <w:rFonts w:ascii="Arial" w:hAnsi="Arial" w:cs="Arial"/>
          <w:iCs/>
          <w:color w:val="000000"/>
          <w:sz w:val="22"/>
          <w:szCs w:val="22"/>
        </w:rPr>
        <w:t xml:space="preserve"> cijen</w:t>
      </w:r>
      <w:r w:rsidR="00B25CA5">
        <w:rPr>
          <w:rFonts w:ascii="Arial" w:hAnsi="Arial" w:cs="Arial"/>
          <w:iCs/>
          <w:color w:val="000000"/>
          <w:sz w:val="22"/>
          <w:szCs w:val="22"/>
        </w:rPr>
        <w:t>e</w:t>
      </w:r>
      <w:r w:rsidR="00B25CA5" w:rsidRPr="00CA5D25">
        <w:rPr>
          <w:rFonts w:ascii="Arial" w:hAnsi="Arial" w:cs="Arial"/>
          <w:iCs/>
          <w:color w:val="000000"/>
          <w:sz w:val="22"/>
          <w:szCs w:val="22"/>
        </w:rPr>
        <w:t xml:space="preserve"> iz prethodne godine m² korisne stambene površine na području Općine</w:t>
      </w:r>
      <w:r w:rsidR="00B25CA5">
        <w:rPr>
          <w:rFonts w:ascii="Arial" w:hAnsi="Arial" w:cs="Arial"/>
          <w:iCs/>
          <w:color w:val="000000"/>
          <w:sz w:val="22"/>
          <w:szCs w:val="22"/>
        </w:rPr>
        <w:t xml:space="preserve"> u iznosu od </w:t>
      </w:r>
      <w:r w:rsidR="00165086">
        <w:rPr>
          <w:rFonts w:ascii="Arial" w:hAnsi="Arial" w:cs="Arial"/>
          <w:b/>
          <w:iCs/>
          <w:color w:val="000000"/>
          <w:sz w:val="22"/>
          <w:szCs w:val="22"/>
        </w:rPr>
        <w:t>700,00 KM</w:t>
      </w:r>
      <w:r w:rsidR="00B25CA5">
        <w:rPr>
          <w:rFonts w:ascii="Arial" w:hAnsi="Arial" w:cs="Arial"/>
          <w:iCs/>
          <w:color w:val="000000"/>
          <w:sz w:val="22"/>
          <w:szCs w:val="22"/>
        </w:rPr>
        <w:t xml:space="preserve"> po m2 stana</w:t>
      </w:r>
      <w:r w:rsidR="00165086">
        <w:rPr>
          <w:rFonts w:ascii="Arial" w:hAnsi="Arial" w:cs="Arial"/>
          <w:iCs/>
          <w:color w:val="000000"/>
          <w:sz w:val="22"/>
          <w:szCs w:val="22"/>
        </w:rPr>
        <w:t xml:space="preserve"> za</w:t>
      </w:r>
      <w:r w:rsidRPr="00CA5D25">
        <w:rPr>
          <w:rFonts w:ascii="Arial" w:hAnsi="Arial" w:cs="Arial"/>
          <w:iCs/>
          <w:color w:val="000000"/>
          <w:sz w:val="22"/>
          <w:szCs w:val="22"/>
        </w:rPr>
        <w:t xml:space="preserve"> objekt</w:t>
      </w:r>
      <w:r w:rsidR="00165086">
        <w:rPr>
          <w:rFonts w:ascii="Arial" w:hAnsi="Arial" w:cs="Arial"/>
          <w:iCs/>
          <w:color w:val="000000"/>
          <w:sz w:val="22"/>
          <w:szCs w:val="22"/>
        </w:rPr>
        <w:t>e</w:t>
      </w:r>
      <w:r w:rsidRPr="00CA5D25">
        <w:rPr>
          <w:rFonts w:ascii="Arial" w:hAnsi="Arial" w:cs="Arial"/>
          <w:iCs/>
          <w:color w:val="000000"/>
          <w:sz w:val="22"/>
          <w:szCs w:val="22"/>
        </w:rPr>
        <w:t xml:space="preserve"> </w:t>
      </w:r>
      <w:r w:rsidRPr="00B25CA5">
        <w:rPr>
          <w:rFonts w:ascii="Arial" w:hAnsi="Arial" w:cs="Arial"/>
          <w:b/>
          <w:iCs/>
          <w:color w:val="000000"/>
          <w:sz w:val="22"/>
          <w:szCs w:val="22"/>
        </w:rPr>
        <w:t>koji će se graditi</w:t>
      </w:r>
      <w:r w:rsidRPr="00CA5D25">
        <w:rPr>
          <w:rFonts w:ascii="Arial" w:hAnsi="Arial" w:cs="Arial"/>
          <w:iCs/>
          <w:color w:val="000000"/>
          <w:sz w:val="22"/>
          <w:szCs w:val="22"/>
        </w:rPr>
        <w:t xml:space="preserve"> na gradskom građevinskom zemljištu</w:t>
      </w:r>
      <w:r w:rsidR="00B25CA5">
        <w:rPr>
          <w:rFonts w:ascii="Arial" w:hAnsi="Arial" w:cs="Arial"/>
          <w:iCs/>
          <w:color w:val="000000"/>
          <w:sz w:val="22"/>
          <w:szCs w:val="22"/>
        </w:rPr>
        <w:t>,</w:t>
      </w:r>
      <w:r w:rsidR="008537C0">
        <w:rPr>
          <w:rFonts w:ascii="Arial" w:hAnsi="Arial" w:cs="Arial"/>
          <w:sz w:val="22"/>
          <w:szCs w:val="22"/>
          <w:lang w:val="hr-BA"/>
        </w:rPr>
        <w:t xml:space="preserve"> a</w:t>
      </w:r>
      <w:r w:rsidR="008537C0">
        <w:rPr>
          <w:rFonts w:ascii="Arial" w:hAnsi="Arial" w:cs="Arial"/>
          <w:iCs/>
          <w:color w:val="000000"/>
          <w:sz w:val="22"/>
          <w:szCs w:val="22"/>
        </w:rPr>
        <w:t xml:space="preserve"> </w:t>
      </w:r>
      <w:r w:rsidR="002D140E" w:rsidRPr="00CA5D25">
        <w:rPr>
          <w:rFonts w:ascii="Arial" w:hAnsi="Arial" w:cs="Arial"/>
          <w:iCs/>
          <w:color w:val="000000"/>
          <w:sz w:val="22"/>
          <w:szCs w:val="22"/>
        </w:rPr>
        <w:t xml:space="preserve"> po </w:t>
      </w:r>
      <w:r w:rsidR="000E588B">
        <w:rPr>
          <w:rFonts w:ascii="Arial" w:hAnsi="Arial" w:cs="Arial"/>
          <w:iCs/>
          <w:color w:val="000000"/>
          <w:sz w:val="22"/>
          <w:szCs w:val="22"/>
        </w:rPr>
        <w:t xml:space="preserve">slijedećim procentima po zonama </w:t>
      </w:r>
      <w:r w:rsidR="002D140E" w:rsidRPr="00CA5D25">
        <w:rPr>
          <w:rFonts w:ascii="Arial" w:hAnsi="Arial" w:cs="Arial"/>
          <w:iCs/>
          <w:color w:val="000000"/>
          <w:sz w:val="22"/>
          <w:szCs w:val="22"/>
        </w:rPr>
        <w:t>Općine Travnik</w:t>
      </w:r>
    </w:p>
    <w:p w:rsidR="002D140E" w:rsidRPr="00CA5D25" w:rsidRDefault="002D140E" w:rsidP="002D140E">
      <w:pPr>
        <w:pStyle w:val="ListParagraph"/>
        <w:numPr>
          <w:ilvl w:val="0"/>
          <w:numId w:val="1"/>
        </w:numPr>
        <w:jc w:val="both"/>
        <w:rPr>
          <w:rFonts w:ascii="Arial" w:hAnsi="Arial" w:cs="Arial"/>
          <w:iCs/>
          <w:color w:val="000000"/>
          <w:sz w:val="22"/>
          <w:szCs w:val="22"/>
        </w:rPr>
      </w:pPr>
      <w:r w:rsidRPr="00CA5D25">
        <w:rPr>
          <w:rFonts w:ascii="Arial" w:hAnsi="Arial" w:cs="Arial"/>
          <w:iCs/>
          <w:color w:val="000000"/>
          <w:sz w:val="22"/>
          <w:szCs w:val="22"/>
        </w:rPr>
        <w:t>u prvoj zoni 6%,</w:t>
      </w:r>
    </w:p>
    <w:p w:rsidR="002D140E" w:rsidRPr="00CA5D25" w:rsidRDefault="002D140E" w:rsidP="002D140E">
      <w:pPr>
        <w:pStyle w:val="ListParagraph"/>
        <w:numPr>
          <w:ilvl w:val="0"/>
          <w:numId w:val="1"/>
        </w:numPr>
        <w:jc w:val="both"/>
        <w:rPr>
          <w:rFonts w:ascii="Arial" w:hAnsi="Arial" w:cs="Arial"/>
          <w:iCs/>
          <w:color w:val="000000"/>
          <w:sz w:val="22"/>
          <w:szCs w:val="22"/>
        </w:rPr>
      </w:pPr>
      <w:r w:rsidRPr="00CA5D25">
        <w:rPr>
          <w:rFonts w:ascii="Arial" w:hAnsi="Arial" w:cs="Arial"/>
          <w:iCs/>
          <w:color w:val="000000"/>
          <w:sz w:val="22"/>
          <w:szCs w:val="22"/>
        </w:rPr>
        <w:t>u drugoj zoni 5 %</w:t>
      </w:r>
    </w:p>
    <w:p w:rsidR="002D140E" w:rsidRPr="00CA5D25" w:rsidRDefault="002D140E" w:rsidP="002D140E">
      <w:pPr>
        <w:pStyle w:val="ListParagraph"/>
        <w:numPr>
          <w:ilvl w:val="0"/>
          <w:numId w:val="1"/>
        </w:numPr>
        <w:jc w:val="both"/>
        <w:rPr>
          <w:rFonts w:ascii="Arial" w:hAnsi="Arial" w:cs="Arial"/>
          <w:iCs/>
          <w:color w:val="000000"/>
          <w:sz w:val="22"/>
          <w:szCs w:val="22"/>
        </w:rPr>
      </w:pPr>
      <w:r w:rsidRPr="00CA5D25">
        <w:rPr>
          <w:rFonts w:ascii="Arial" w:hAnsi="Arial" w:cs="Arial"/>
          <w:iCs/>
          <w:color w:val="000000"/>
          <w:sz w:val="22"/>
          <w:szCs w:val="22"/>
        </w:rPr>
        <w:t>u trećoj zoni 4 %,</w:t>
      </w:r>
    </w:p>
    <w:p w:rsidR="002D140E" w:rsidRPr="00CA5D25" w:rsidRDefault="002D140E" w:rsidP="002D140E">
      <w:pPr>
        <w:pStyle w:val="ListParagraph"/>
        <w:numPr>
          <w:ilvl w:val="0"/>
          <w:numId w:val="1"/>
        </w:numPr>
        <w:jc w:val="both"/>
        <w:rPr>
          <w:rFonts w:ascii="Arial" w:hAnsi="Arial" w:cs="Arial"/>
          <w:iCs/>
          <w:color w:val="000000"/>
          <w:sz w:val="22"/>
          <w:szCs w:val="22"/>
        </w:rPr>
      </w:pPr>
      <w:r w:rsidRPr="00CA5D25">
        <w:rPr>
          <w:rFonts w:ascii="Arial" w:hAnsi="Arial" w:cs="Arial"/>
          <w:iCs/>
          <w:color w:val="000000"/>
          <w:sz w:val="22"/>
          <w:szCs w:val="22"/>
        </w:rPr>
        <w:t>u četvrtoj zoni 3 %,</w:t>
      </w:r>
    </w:p>
    <w:p w:rsidR="002D140E" w:rsidRPr="00CA5D25" w:rsidRDefault="002D140E" w:rsidP="002D140E">
      <w:pPr>
        <w:pStyle w:val="ListParagraph"/>
        <w:numPr>
          <w:ilvl w:val="0"/>
          <w:numId w:val="1"/>
        </w:numPr>
        <w:jc w:val="both"/>
        <w:rPr>
          <w:rFonts w:ascii="Arial" w:hAnsi="Arial" w:cs="Arial"/>
          <w:iCs/>
          <w:color w:val="000000"/>
          <w:sz w:val="22"/>
          <w:szCs w:val="22"/>
        </w:rPr>
      </w:pPr>
      <w:r w:rsidRPr="00CA5D25">
        <w:rPr>
          <w:rFonts w:ascii="Arial" w:hAnsi="Arial" w:cs="Arial"/>
          <w:iCs/>
          <w:color w:val="000000"/>
          <w:sz w:val="22"/>
          <w:szCs w:val="22"/>
        </w:rPr>
        <w:t>u petoj zoni 2 %,</w:t>
      </w:r>
    </w:p>
    <w:p w:rsidR="002D140E" w:rsidRPr="00247739" w:rsidRDefault="002D140E" w:rsidP="00647563">
      <w:pPr>
        <w:pStyle w:val="ListParagraph"/>
        <w:numPr>
          <w:ilvl w:val="0"/>
          <w:numId w:val="1"/>
        </w:numPr>
        <w:jc w:val="both"/>
        <w:rPr>
          <w:rFonts w:ascii="Arial" w:hAnsi="Arial" w:cs="Arial"/>
          <w:iCs/>
          <w:color w:val="000000"/>
          <w:sz w:val="22"/>
          <w:szCs w:val="22"/>
        </w:rPr>
      </w:pPr>
      <w:r w:rsidRPr="00247739">
        <w:rPr>
          <w:rFonts w:ascii="Arial" w:hAnsi="Arial" w:cs="Arial"/>
          <w:iCs/>
          <w:color w:val="000000"/>
          <w:sz w:val="22"/>
          <w:szCs w:val="22"/>
        </w:rPr>
        <w:t>u šestoj zoni 1%</w:t>
      </w:r>
    </w:p>
    <w:p w:rsidR="00647563" w:rsidRDefault="00647563" w:rsidP="00647563">
      <w:pPr>
        <w:jc w:val="both"/>
        <w:rPr>
          <w:rFonts w:ascii="Arial" w:hAnsi="Arial" w:cs="Arial"/>
          <w:iCs/>
          <w:color w:val="000000"/>
          <w:sz w:val="22"/>
          <w:szCs w:val="22"/>
        </w:rPr>
      </w:pPr>
      <w:r w:rsidRPr="00CA5D25">
        <w:rPr>
          <w:rFonts w:ascii="Arial" w:hAnsi="Arial" w:cs="Arial"/>
          <w:iCs/>
          <w:color w:val="000000"/>
          <w:sz w:val="22"/>
          <w:szCs w:val="22"/>
        </w:rPr>
        <w:t xml:space="preserve"> a kako slijedi:</w:t>
      </w:r>
    </w:p>
    <w:p w:rsidR="00B11F9B" w:rsidRDefault="00B11F9B" w:rsidP="00647563">
      <w:pPr>
        <w:jc w:val="both"/>
        <w:rPr>
          <w:rFonts w:ascii="Arial" w:hAnsi="Arial" w:cs="Arial"/>
          <w:iCs/>
          <w:color w:val="000000"/>
          <w:sz w:val="22"/>
          <w:szCs w:val="22"/>
        </w:rPr>
      </w:pPr>
    </w:p>
    <w:p w:rsidR="00B11F9B" w:rsidRPr="00B11F9B" w:rsidRDefault="00B11F9B" w:rsidP="00B11F9B">
      <w:pPr>
        <w:jc w:val="both"/>
        <w:rPr>
          <w:rFonts w:ascii="Arial" w:hAnsi="Arial" w:cs="Arial"/>
          <w:b/>
          <w:sz w:val="22"/>
          <w:szCs w:val="22"/>
        </w:rPr>
      </w:pPr>
      <w:r w:rsidRPr="00B11F9B">
        <w:rPr>
          <w:rFonts w:ascii="Arial" w:hAnsi="Arial" w:cs="Arial"/>
          <w:b/>
          <w:sz w:val="22"/>
          <w:szCs w:val="22"/>
        </w:rPr>
        <w:t>I ZONA</w:t>
      </w:r>
    </w:p>
    <w:p w:rsidR="00B11F9B" w:rsidRPr="00B11F9B" w:rsidRDefault="00B11F9B" w:rsidP="00B11F9B">
      <w:pPr>
        <w:jc w:val="both"/>
        <w:rPr>
          <w:rFonts w:ascii="Arial" w:hAnsi="Arial" w:cs="Arial"/>
          <w:b/>
          <w:sz w:val="22"/>
          <w:szCs w:val="22"/>
        </w:rPr>
      </w:pPr>
    </w:p>
    <w:p w:rsidR="00B11F9B" w:rsidRPr="00B11F9B" w:rsidRDefault="00B11F9B" w:rsidP="00B11F9B">
      <w:pPr>
        <w:pStyle w:val="ListParagraph"/>
        <w:numPr>
          <w:ilvl w:val="0"/>
          <w:numId w:val="14"/>
        </w:numPr>
        <w:spacing w:after="160" w:line="259" w:lineRule="auto"/>
        <w:jc w:val="both"/>
        <w:rPr>
          <w:rFonts w:ascii="Arial" w:hAnsi="Arial" w:cs="Arial"/>
          <w:b/>
          <w:sz w:val="22"/>
          <w:szCs w:val="22"/>
        </w:rPr>
      </w:pPr>
      <w:r w:rsidRPr="00B11F9B">
        <w:rPr>
          <w:rFonts w:ascii="Arial" w:hAnsi="Arial" w:cs="Arial"/>
          <w:b/>
          <w:sz w:val="22"/>
          <w:szCs w:val="22"/>
        </w:rPr>
        <w:t>Uže gradsko područje Travnik</w:t>
      </w:r>
    </w:p>
    <w:p w:rsidR="00B11F9B" w:rsidRPr="00B11F9B" w:rsidRDefault="00B11F9B" w:rsidP="00B11F9B">
      <w:pPr>
        <w:jc w:val="both"/>
        <w:rPr>
          <w:rFonts w:ascii="Arial" w:hAnsi="Arial" w:cs="Arial"/>
          <w:sz w:val="22"/>
          <w:szCs w:val="22"/>
        </w:rPr>
      </w:pPr>
      <w:r w:rsidRPr="00B11F9B">
        <w:rPr>
          <w:rFonts w:ascii="Arial" w:hAnsi="Arial" w:cs="Arial"/>
          <w:sz w:val="22"/>
          <w:szCs w:val="22"/>
        </w:rPr>
        <w:t xml:space="preserve">Granica ovog obuhvata počinje sjeverno od kružnog toka ulice Bosanska i Aleja Konzula, i ide nizvodno prema istoku koritom rijeke Lašve označene kao k.p.br.3900/1, do parcele označene sa 3924/2, gdje presjeca magistralnu cestu M-5 i nastavlja se istočnom stranom prema Šumeću k.p.br.4011, te ponovo nastavlja koritom rijeke Lašve pa sve do k.p.br.4010/1, gdje presjeca putnu parcelu i nastavlja sjevernom stranom sa k.p.br.538, 541, 540 i 533, te se lomi na Plavoj Vodi i vraća južno putnom parcelom označenom kao k.p.br.645, te se lomi prema jugoistoku i nastavlja zapadnom stranom obuhvatajući k.p.br.661, 663, 665, 666/2, 1027, 1025, 1022/2, 1023, 936, 935,934, i izlazi na M-5, i zapadno se nastavlja u dužini od 200 m gdje sjeverno nastavlja lokalnom saobraćajnicom označenom kao k.p.br.4005, u dužini od 40 m, i lomi se prema zapadu u dužini od cca 35 m putnom parcelom označenom kao k.p.br.4007, i nastavlja zapadno južnom stranom parcela označenih kao k.p.br. 844/1, 839/2, i sječe parcele označene kao k.p.br.837/1, 836, 1365, 1367/2, 1367/1, 1368, 1370,1374, 1375, te presjeca putnu parcelu i nastavlja  sjevernom stranom obuhvatajući k.p.br.1437, 1442, 1445/2, 1454/2, 1456/1, 1456/3, 1461, 1472/1, 1482/1, 1486/1, 1495, 1496, 1500, 1523/7, i lomi se prema jugu na putnu parcelu označenu kao k.p.br.1502, gdje magistralnom cestom M-5 zapadno nastavlja do k.p.br.1772, i nastavlja </w:t>
      </w:r>
      <w:r w:rsidRPr="00B11F9B">
        <w:rPr>
          <w:rFonts w:ascii="Arial" w:hAnsi="Arial" w:cs="Arial"/>
          <w:sz w:val="22"/>
          <w:szCs w:val="22"/>
        </w:rPr>
        <w:lastRenderedPageBreak/>
        <w:t>se sjevernom stranom obuhvatajući k.p.br.1773/1, 1775/2, gdje se spušta prema jugu, prelazi M-5 i nastavlja se lokalnom cestom označenom kao k.p.br.1612/2, i granicom k.p.br.1788/1, sve k.o. Travnik, gdje se završava na početnoj tački obuhvata.</w:t>
      </w:r>
    </w:p>
    <w:p w:rsidR="00B11F9B" w:rsidRPr="00B11F9B" w:rsidRDefault="00B11F9B" w:rsidP="00B11F9B">
      <w:pPr>
        <w:jc w:val="both"/>
        <w:rPr>
          <w:rFonts w:ascii="Arial" w:hAnsi="Arial" w:cs="Arial"/>
          <w:sz w:val="22"/>
          <w:szCs w:val="22"/>
        </w:rPr>
      </w:pPr>
    </w:p>
    <w:p w:rsidR="00B11F9B" w:rsidRPr="00B11F9B" w:rsidRDefault="00B11F9B" w:rsidP="00B11F9B">
      <w:pPr>
        <w:pStyle w:val="ListParagraph"/>
        <w:numPr>
          <w:ilvl w:val="0"/>
          <w:numId w:val="12"/>
        </w:numPr>
        <w:spacing w:line="276" w:lineRule="auto"/>
        <w:rPr>
          <w:rFonts w:ascii="Arial" w:hAnsi="Arial" w:cs="Arial"/>
          <w:b/>
          <w:iCs/>
          <w:sz w:val="22"/>
          <w:szCs w:val="22"/>
        </w:rPr>
      </w:pPr>
      <w:r w:rsidRPr="00B11F9B">
        <w:rPr>
          <w:rFonts w:ascii="Arial" w:hAnsi="Arial" w:cs="Arial"/>
          <w:b/>
          <w:iCs/>
          <w:sz w:val="22"/>
          <w:szCs w:val="22"/>
        </w:rPr>
        <w:t>Uže rekreaciono područje Babanovac</w:t>
      </w:r>
    </w:p>
    <w:p w:rsidR="00B11F9B" w:rsidRPr="00B11F9B" w:rsidRDefault="00B11F9B" w:rsidP="00B11F9B">
      <w:pPr>
        <w:pStyle w:val="ListParagraph"/>
        <w:spacing w:line="276" w:lineRule="auto"/>
        <w:rPr>
          <w:rFonts w:ascii="Arial" w:hAnsi="Arial" w:cs="Arial"/>
          <w:b/>
          <w:iCs/>
          <w:sz w:val="22"/>
          <w:szCs w:val="22"/>
        </w:rPr>
      </w:pPr>
    </w:p>
    <w:p w:rsidR="00B11F9B" w:rsidRPr="00B11F9B" w:rsidRDefault="00B11F9B" w:rsidP="00B11F9B">
      <w:pPr>
        <w:jc w:val="both"/>
        <w:rPr>
          <w:rFonts w:ascii="Arial" w:hAnsi="Arial" w:cs="Arial"/>
          <w:iCs/>
          <w:sz w:val="22"/>
          <w:szCs w:val="22"/>
        </w:rPr>
      </w:pPr>
      <w:r w:rsidRPr="00B11F9B">
        <w:rPr>
          <w:rFonts w:ascii="Arial" w:hAnsi="Arial" w:cs="Arial"/>
          <w:iCs/>
          <w:sz w:val="22"/>
          <w:szCs w:val="22"/>
        </w:rPr>
        <w:t>Ovaj obuhvat interpolira područje važećih regulacionih planova; RP Babanovac-Vlašić, RP Banovac–Istok, RP Kukotnica i lokalitet vikend naselja Kolibe. Opis počinje  jugozapadno gdje granica Regulacionog plana Babanovac-Vlašić presijeca regionalni put Turbe-Babanovac, potom se savija prema jugu i ide granicama parcela sa desne strane regionalnog puta R-413a, označenih kao k.p.br.854/1, 854/13, 854/11,854/12, 853/1-853/4, 850, 839/3, 833/2, 830/4, 830/5, 828, 824, 823, 1198, 1199, 1200, 1203, 1208, 1209/1, 1211/1, te siječe parceleoznačene kao k.p.br.1192, 1191, 1216, i nastavlja dalje obuhvatajući k.p.br.1215/1, 1215/10, 1222/1, te savija prema zapadu i siječe k.p.br.1223/1, zatim nastavlja granicom obuhvatajući k.p.br.1222/12, te dolazeći na lokalitet Crvena vrela izlazi na ovaj put. Nadalje granica ide regionalnim putem Babanovac-Galica te obuhvatajući lokalitet Harambašine vode, povija i prati granicu Regulacionog plana Kukotnica i sjeverno prati granicu regulacionog plana Babanovac-Istok, izlazi na put označen kao k.p.br.1763 i presijeca parcelu označenu kao k.p.br.1583/2, te nastavlja putem označenim kao k.p.br.1766 u dužini 160 metara. Ovdje granica napušta put i ide istočnom i sjevernom granicom parcele 712, te nastavljajući obuhvata parcele označene kao k.p.br.711, 710, 709, 706, 705, 704, 721, 741/1, 740/2, 740/1, 747, 739, 510/3, 510/6, 509/1, 508/3, 508/1, 507, 499, 497/1, 491 i 488,  i idući putem označenim kao k.p.br.481/6, sve k.o. Šišava, izlazi na početnu tačku.</w:t>
      </w:r>
    </w:p>
    <w:p w:rsidR="00B11F9B" w:rsidRPr="00B11F9B" w:rsidRDefault="00B11F9B" w:rsidP="00B11F9B">
      <w:pPr>
        <w:rPr>
          <w:rFonts w:ascii="Arial" w:hAnsi="Arial" w:cs="Arial"/>
          <w:b/>
          <w:iCs/>
          <w:sz w:val="22"/>
          <w:szCs w:val="22"/>
        </w:rPr>
      </w:pPr>
      <w:r w:rsidRPr="00B11F9B">
        <w:rPr>
          <w:rFonts w:ascii="Arial" w:hAnsi="Arial" w:cs="Arial"/>
          <w:b/>
          <w:iCs/>
          <w:sz w:val="22"/>
          <w:szCs w:val="22"/>
        </w:rPr>
        <w:t>Visina naknade za I ZONU iznosi 42,00 KM za 1 m² korisne površine objekta.</w:t>
      </w:r>
    </w:p>
    <w:p w:rsidR="00B11F9B" w:rsidRPr="00B11F9B" w:rsidRDefault="00B11F9B" w:rsidP="00B11F9B">
      <w:pPr>
        <w:jc w:val="both"/>
        <w:rPr>
          <w:rFonts w:ascii="Arial" w:hAnsi="Arial" w:cs="Arial"/>
          <w:b/>
          <w:sz w:val="22"/>
          <w:szCs w:val="22"/>
        </w:rPr>
      </w:pPr>
    </w:p>
    <w:p w:rsidR="00B11F9B" w:rsidRPr="00B11F9B" w:rsidRDefault="00B11F9B" w:rsidP="00B11F9B">
      <w:pPr>
        <w:jc w:val="both"/>
        <w:rPr>
          <w:rFonts w:ascii="Arial" w:hAnsi="Arial" w:cs="Arial"/>
          <w:b/>
          <w:sz w:val="22"/>
          <w:szCs w:val="22"/>
        </w:rPr>
      </w:pPr>
    </w:p>
    <w:p w:rsidR="00B11F9B" w:rsidRPr="00B11F9B" w:rsidRDefault="00B11F9B" w:rsidP="00B11F9B">
      <w:pPr>
        <w:jc w:val="both"/>
        <w:rPr>
          <w:rFonts w:ascii="Arial" w:hAnsi="Arial" w:cs="Arial"/>
          <w:b/>
          <w:sz w:val="22"/>
          <w:szCs w:val="22"/>
        </w:rPr>
      </w:pPr>
    </w:p>
    <w:p w:rsidR="00B11F9B" w:rsidRPr="00B11F9B" w:rsidRDefault="00B11F9B" w:rsidP="00B11F9B">
      <w:pPr>
        <w:jc w:val="both"/>
        <w:rPr>
          <w:rFonts w:ascii="Arial" w:hAnsi="Arial" w:cs="Arial"/>
          <w:b/>
          <w:sz w:val="22"/>
          <w:szCs w:val="22"/>
        </w:rPr>
      </w:pPr>
    </w:p>
    <w:p w:rsidR="00B11F9B" w:rsidRPr="00B11F9B" w:rsidRDefault="00B11F9B" w:rsidP="00B11F9B">
      <w:pPr>
        <w:jc w:val="both"/>
        <w:rPr>
          <w:rFonts w:ascii="Arial" w:hAnsi="Arial" w:cs="Arial"/>
          <w:b/>
          <w:sz w:val="22"/>
          <w:szCs w:val="22"/>
        </w:rPr>
      </w:pPr>
      <w:r w:rsidRPr="00B11F9B">
        <w:rPr>
          <w:rFonts w:ascii="Arial" w:hAnsi="Arial" w:cs="Arial"/>
          <w:b/>
          <w:sz w:val="22"/>
          <w:szCs w:val="22"/>
        </w:rPr>
        <w:t>II ZONA</w:t>
      </w:r>
    </w:p>
    <w:p w:rsidR="00B11F9B" w:rsidRPr="00B11F9B" w:rsidRDefault="00B11F9B" w:rsidP="00B11F9B">
      <w:pPr>
        <w:pStyle w:val="ListParagraph"/>
        <w:numPr>
          <w:ilvl w:val="0"/>
          <w:numId w:val="13"/>
        </w:numPr>
        <w:spacing w:after="160" w:line="259" w:lineRule="auto"/>
        <w:jc w:val="both"/>
        <w:rPr>
          <w:rFonts w:ascii="Arial" w:hAnsi="Arial" w:cs="Arial"/>
          <w:b/>
          <w:sz w:val="22"/>
          <w:szCs w:val="22"/>
        </w:rPr>
      </w:pPr>
      <w:r w:rsidRPr="00B11F9B">
        <w:rPr>
          <w:rFonts w:ascii="Arial" w:hAnsi="Arial" w:cs="Arial"/>
          <w:b/>
          <w:sz w:val="22"/>
          <w:szCs w:val="22"/>
        </w:rPr>
        <w:t>Ostalo uže gradsko područje Travnika</w:t>
      </w:r>
    </w:p>
    <w:p w:rsidR="00B11F9B" w:rsidRDefault="00B11F9B" w:rsidP="00B11F9B">
      <w:pPr>
        <w:jc w:val="both"/>
        <w:rPr>
          <w:rFonts w:ascii="Arial" w:hAnsi="Arial" w:cs="Arial"/>
          <w:sz w:val="22"/>
          <w:szCs w:val="22"/>
        </w:rPr>
      </w:pPr>
      <w:r w:rsidRPr="00B11F9B">
        <w:rPr>
          <w:rFonts w:ascii="Arial" w:hAnsi="Arial" w:cs="Arial"/>
          <w:sz w:val="22"/>
          <w:szCs w:val="22"/>
        </w:rPr>
        <w:t>Granica ovog obuhvata počinje na mostu Pirota, i južno, te se nastavlja putnom parcelom označenom kao k.p.br.4018, k.o. Travnik u dužini od 90 m, gdje se lomi prema istoku i nastavlja se južnom stranom obuhvatajući k.p.br.2007/2, 2007/1, 2014/1, 2012, 2083, 2090/1, te ide dalje i lomi se prema jugu i nastavlja istočno južnom stranom obuhvatajući k.p.br.2093/2, 2073/1, 2068, dalje presjeca lokalni put i nastavlja južnom stranom obuhvatajući k.p.br. 2156/2, 2155, 2152, 2157, zatim nastavlja lokalnim putevima označenim kao k.p.br.4022, 2342, 2370, 2387, te južnom stranom parcela 2434, 2432, 2430, 2428, 2447/1, 2447/3, 2446/1, 2444, 2496/3, te ponovo nastavlja lokalnom saobraćajnicom označenom sa 2494/1, presjeca parcelu  2487 i nastavlja putnim parcelama 2485, 4027, 2479/3, 2478/1, 2476/4, 2476/19, 2476/5, 2476/3, 2476/12, 2465, 2591, 2592/2, 2582/5, 2593, 2596, 2683, 2682/1, 2682/2, 2677/2, 2693, 2694, 2696, 2698, 1229, 1227/1, 1214/2, 1214/1, 1208, 1204/4, 1204/1, 1201, 1192/2, 1192/3, 1190, 1166, 1161, 1160, 1159,1155, 1156, 1148, 1145, 1143, 1142/1, 1142/2, 1139, 605, zatim se lomi prema sjeveru prelazi magistralnu cestu M-5, istočnom stranog parcele 622/2 i lomi se prema zapadu. Nastavlja se duž prve zone i obuhvata parcelu k.p.br.530 i izlazi na putnu parcelu k.p.br.524, zatim se nastavlja sjevernom stranom k.p.br.515, 509, 500, 501/2, 490, 488, 487, 476, te osovinom puta označenog kao k.p.br.3994, te nastavlja sjevernom stranom granice parcele 320,1540/2, 319, 315, 188/1, 293, 1810, 1811, 1812, spušta se na magistralnu cestu M-5 i ide njenom osovinom, gdje se lomi prema jugu granicom parcele 1902/6, 1902/5, 1902/4 i dolazi do početne tačke, mosta Pirota;</w:t>
      </w:r>
    </w:p>
    <w:p w:rsidR="00B11F9B" w:rsidRDefault="00B11F9B" w:rsidP="00B11F9B">
      <w:pPr>
        <w:jc w:val="both"/>
        <w:rPr>
          <w:rFonts w:ascii="Arial" w:hAnsi="Arial" w:cs="Arial"/>
          <w:sz w:val="22"/>
          <w:szCs w:val="22"/>
        </w:rPr>
      </w:pPr>
    </w:p>
    <w:p w:rsidR="00B11F9B" w:rsidRDefault="00B11F9B" w:rsidP="00B11F9B">
      <w:pPr>
        <w:jc w:val="both"/>
        <w:rPr>
          <w:rFonts w:ascii="Arial" w:hAnsi="Arial" w:cs="Arial"/>
          <w:sz w:val="22"/>
          <w:szCs w:val="22"/>
        </w:rPr>
      </w:pPr>
    </w:p>
    <w:p w:rsidR="00B11F9B" w:rsidRPr="00B11F9B" w:rsidRDefault="00B11F9B" w:rsidP="00B11F9B">
      <w:pPr>
        <w:jc w:val="both"/>
        <w:rPr>
          <w:rFonts w:ascii="Arial" w:hAnsi="Arial" w:cs="Arial"/>
          <w:sz w:val="22"/>
          <w:szCs w:val="22"/>
        </w:rPr>
      </w:pPr>
    </w:p>
    <w:p w:rsidR="00B11F9B" w:rsidRPr="00B11F9B" w:rsidRDefault="00B11F9B" w:rsidP="00B11F9B">
      <w:pPr>
        <w:jc w:val="both"/>
        <w:rPr>
          <w:rFonts w:ascii="Arial" w:hAnsi="Arial" w:cs="Arial"/>
          <w:sz w:val="22"/>
          <w:szCs w:val="22"/>
        </w:rPr>
      </w:pPr>
    </w:p>
    <w:p w:rsidR="00B11F9B" w:rsidRPr="00B11F9B" w:rsidRDefault="00B11F9B" w:rsidP="00B11F9B">
      <w:pPr>
        <w:pStyle w:val="ListParagraph"/>
        <w:numPr>
          <w:ilvl w:val="0"/>
          <w:numId w:val="6"/>
        </w:numPr>
        <w:spacing w:after="160" w:line="259" w:lineRule="auto"/>
        <w:rPr>
          <w:rFonts w:ascii="Arial" w:hAnsi="Arial" w:cs="Arial"/>
          <w:b/>
          <w:sz w:val="22"/>
          <w:szCs w:val="22"/>
          <w:lang w:val="hr-BA"/>
        </w:rPr>
      </w:pPr>
      <w:r w:rsidRPr="00B11F9B">
        <w:rPr>
          <w:rFonts w:ascii="Arial" w:hAnsi="Arial" w:cs="Arial"/>
          <w:b/>
          <w:sz w:val="22"/>
          <w:szCs w:val="22"/>
          <w:lang w:val="hr-BA"/>
        </w:rPr>
        <w:lastRenderedPageBreak/>
        <w:t>Uže urbano područje Turbe</w:t>
      </w:r>
    </w:p>
    <w:p w:rsidR="00B11F9B" w:rsidRPr="00B11F9B" w:rsidRDefault="00B11F9B" w:rsidP="00B11F9B">
      <w:pPr>
        <w:jc w:val="both"/>
        <w:rPr>
          <w:rFonts w:ascii="Arial" w:hAnsi="Arial" w:cs="Arial"/>
          <w:sz w:val="22"/>
          <w:szCs w:val="22"/>
          <w:lang w:val="hr-BA"/>
        </w:rPr>
      </w:pPr>
      <w:r w:rsidRPr="00B11F9B">
        <w:rPr>
          <w:rFonts w:ascii="Arial" w:hAnsi="Arial" w:cs="Arial"/>
          <w:sz w:val="22"/>
          <w:szCs w:val="22"/>
        </w:rPr>
        <w:t xml:space="preserve">Granica ovog obuhvata </w:t>
      </w:r>
      <w:r w:rsidRPr="00B11F9B">
        <w:rPr>
          <w:rFonts w:ascii="Arial" w:hAnsi="Arial" w:cs="Arial"/>
          <w:sz w:val="22"/>
          <w:szCs w:val="22"/>
          <w:lang w:val="hr-BA"/>
        </w:rPr>
        <w:t>čine parcele, koje svojim vanjskim granicama definišu granicu II građevinske zonu Turbe a to su k.p.br. 731, 732, 734, 735/6, 725/7, 725/12, 742/6, 742/7, 741/1, 748/1, 754/1, 788/4, 756/1, 756/2, 757, 787/1, 814,818, 819, 937, 936/1, 938, 943, 946/1, 946/2, 957/1, 959, 962/5, 964, 967/2, 980/1, 996, 997/3, 1000, 999/3, 999/2, 999/4, 1424/6, 1043/4, 1004/4, 1004/16,1004/21, 1004/20, 1004/19,1004/15, 1004/14, 1004/17, 1004/18, 1023/6, 1023/5, 1021/2, 1020/2, 1013/2, 1013/1, 1012, 1014, 1098/1, 1098/2, 1099,1102/1, 1139, 1326/4, 1326/1, 1138/15, 1138/16, 1233/8, 1138/33, 1326/2, 1132/4, 1134/4, 1134/1, 1133/10, 1133/12, 1133/13, 1133/3, 1126/1, 1126/2, 904/1, 903, 900, 899, 887, 888, 889, 894, 895, 8972, 897/1, 913/4, , 915/1, 915/4, 917/2, sredinom parcela označeih kao k.p.br. 916/1, 924/1, 923, 849, zatim opet rubnim dijelovima parcela označenih kao k.p.br.848, 856, 843/1, 843/2, 839/5, 839/4, 839/3, 842/1, 841/1, 840/3, 840/1, 840/2, 701/4, 701/2 do početne parcele 731, sve k.o. Turbe.</w:t>
      </w: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pStyle w:val="ListParagraph"/>
        <w:numPr>
          <w:ilvl w:val="0"/>
          <w:numId w:val="9"/>
        </w:numPr>
        <w:spacing w:line="276" w:lineRule="auto"/>
        <w:rPr>
          <w:rFonts w:ascii="Arial" w:hAnsi="Arial" w:cs="Arial"/>
          <w:b/>
          <w:iCs/>
          <w:sz w:val="22"/>
          <w:szCs w:val="22"/>
        </w:rPr>
      </w:pPr>
      <w:r w:rsidRPr="00B11F9B">
        <w:rPr>
          <w:rFonts w:ascii="Arial" w:hAnsi="Arial" w:cs="Arial"/>
          <w:b/>
          <w:iCs/>
          <w:sz w:val="22"/>
          <w:szCs w:val="22"/>
        </w:rPr>
        <w:t xml:space="preserve">Ostalo uže rekreaciono područje „Babanovac“ </w:t>
      </w:r>
    </w:p>
    <w:p w:rsidR="00B11F9B" w:rsidRPr="00B11F9B" w:rsidRDefault="00B11F9B" w:rsidP="00B11F9B">
      <w:pPr>
        <w:pStyle w:val="ListParagraph"/>
        <w:rPr>
          <w:rFonts w:ascii="Arial" w:hAnsi="Arial" w:cs="Arial"/>
          <w:b/>
          <w:iCs/>
          <w:sz w:val="22"/>
          <w:szCs w:val="22"/>
        </w:rPr>
      </w:pPr>
    </w:p>
    <w:p w:rsidR="00B11F9B" w:rsidRPr="00B11F9B" w:rsidRDefault="00B11F9B" w:rsidP="00B11F9B">
      <w:pPr>
        <w:jc w:val="both"/>
        <w:rPr>
          <w:rFonts w:ascii="Arial" w:hAnsi="Arial" w:cs="Arial"/>
          <w:iCs/>
          <w:sz w:val="22"/>
          <w:szCs w:val="22"/>
        </w:rPr>
      </w:pPr>
      <w:r w:rsidRPr="00B11F9B">
        <w:rPr>
          <w:rFonts w:ascii="Arial" w:hAnsi="Arial" w:cs="Arial"/>
          <w:iCs/>
          <w:sz w:val="22"/>
          <w:szCs w:val="22"/>
        </w:rPr>
        <w:t>Ovaj obuhvat interpolira prostor idejnog regulacionog plana Šišava, građevinsko zemljište Nova Šišava i dio centralne razvojne zone. Granica počinje od opisa I zone i ide sjeverno prateći zapadnu granicu opisane prve zone te dolaskom do parcele k.p.br.427, obuhvata ovu i kp.br.424, 428, 429, 431, 418, 432, 433, 414, 407, 399/1, 400, 402, 466/1, 466/2, 459, 324, 323, 322, 304/1, 304/2, 271/1, 273/1, 259/3, 259/2, 236, 230, 229, 228, 227, 237, 238, 239, 241, 242, 102, 100, 78, 83, 84, 87, presjeca k.p.br.40, te nastavlja granicom k.p.br.37, 33/4, 33/3, 33/2, 32/3, 32/1, 761, 975/1, 975/3, 976/1, 981/2, 981/3, 981/1, 982, 980, 984, 782, 785, 829, sve k.o. Šišava. Dalje nastavlja granicom k.o.Šišava i k.o. Mudrike, presijeca regionalni put R-413a i idući jugoistočno prati vanjske granice k.p.br.832/2, 832/1, 1382/1, 1382/7, 1377, 1396/2, 1396/5, 1395/1, 1395/2, 1394, 1393, 1392, 1404, 1405/1, 1405/6, 1405/25, 1405/23, 1340/3, 1340/1, 1339/1, 1334/2, 1344/1, 1333, 1332, 1331, 1056, 1054, 1047, 1073/2, 1059/24, 1059/26, 1059/29, 1059/28, 1059/2, 1059/20, 1059/19, 1059/1, 937, 938-dio 930, 940, 931/2, 931/1, 913, 912/13, 908, 912/22, 912/18, 912/21,  896/9, 896/6, 895/2, 895/1, 883, 889, 878, 877, 876, 875, 874, 869, 865/2, 867/2, 867/1, 861, 860, 856, 851, 839/3, sve k.o. Šišava i dolazi do početne tačke.</w:t>
      </w:r>
    </w:p>
    <w:p w:rsidR="00B11F9B" w:rsidRPr="00B11F9B" w:rsidRDefault="00B11F9B" w:rsidP="00B11F9B">
      <w:pPr>
        <w:jc w:val="both"/>
        <w:rPr>
          <w:rFonts w:ascii="Arial" w:hAnsi="Arial" w:cs="Arial"/>
          <w:iCs/>
          <w:sz w:val="22"/>
          <w:szCs w:val="22"/>
        </w:rPr>
      </w:pPr>
    </w:p>
    <w:p w:rsidR="00B11F9B" w:rsidRPr="00B11F9B" w:rsidRDefault="00B11F9B" w:rsidP="00B11F9B">
      <w:pPr>
        <w:pStyle w:val="ListParagraph"/>
        <w:numPr>
          <w:ilvl w:val="0"/>
          <w:numId w:val="7"/>
        </w:numPr>
        <w:spacing w:after="160" w:line="259" w:lineRule="auto"/>
        <w:rPr>
          <w:rFonts w:ascii="Arial" w:hAnsi="Arial" w:cs="Arial"/>
          <w:b/>
          <w:sz w:val="22"/>
          <w:szCs w:val="22"/>
          <w:lang w:val="hr-BA"/>
        </w:rPr>
      </w:pPr>
      <w:r w:rsidRPr="00B11F9B">
        <w:rPr>
          <w:rFonts w:ascii="Arial" w:hAnsi="Arial" w:cs="Arial"/>
          <w:b/>
          <w:sz w:val="22"/>
          <w:szCs w:val="22"/>
          <w:lang w:val="hr-BA"/>
        </w:rPr>
        <w:t>Uže rekreaciono područje „Gostilj“</w:t>
      </w:r>
    </w:p>
    <w:p w:rsidR="00B11F9B" w:rsidRPr="00B11F9B" w:rsidRDefault="00B11F9B" w:rsidP="00B11F9B">
      <w:pPr>
        <w:jc w:val="both"/>
        <w:rPr>
          <w:rFonts w:ascii="Arial" w:hAnsi="Arial" w:cs="Arial"/>
          <w:sz w:val="22"/>
          <w:szCs w:val="22"/>
          <w:lang w:val="hr-BA"/>
        </w:rPr>
      </w:pPr>
      <w:r w:rsidRPr="00B11F9B">
        <w:rPr>
          <w:rFonts w:ascii="Arial" w:hAnsi="Arial" w:cs="Arial"/>
          <w:sz w:val="22"/>
          <w:szCs w:val="22"/>
          <w:lang w:val="hr-BA"/>
        </w:rPr>
        <w:t xml:space="preserve">Ovaj obuhvat započinje najjužnijom parcelom označenom kao k.p.br.2900, k.o. Čosići, gdje istočnim parcelama, graniči sa zapadnim granicama jugoistočnog i sjeveroistočnog obuhvata Gostilj III zona, do sjeverne granice parcele značene kao k.p.br.2572/17, nakon čega sjevernim granicama </w:t>
      </w:r>
      <w:r w:rsidRPr="00B11F9B">
        <w:rPr>
          <w:rFonts w:ascii="Arial" w:hAnsi="Arial" w:cs="Arial"/>
          <w:iCs/>
          <w:sz w:val="22"/>
          <w:szCs w:val="22"/>
        </w:rPr>
        <w:t>k.p.br.</w:t>
      </w:r>
      <w:r w:rsidRPr="00B11F9B">
        <w:rPr>
          <w:rFonts w:ascii="Arial" w:hAnsi="Arial" w:cs="Arial"/>
          <w:sz w:val="22"/>
          <w:szCs w:val="22"/>
          <w:lang w:val="hr-BA"/>
        </w:rPr>
        <w:t xml:space="preserve">2572/16, 2572/15, 2572/14, 2572/13, 2572/12, 2555/2,  gdje presjeca </w:t>
      </w:r>
      <w:r w:rsidRPr="00B11F9B">
        <w:rPr>
          <w:rFonts w:ascii="Arial" w:hAnsi="Arial" w:cs="Arial"/>
          <w:iCs/>
          <w:sz w:val="22"/>
          <w:szCs w:val="22"/>
        </w:rPr>
        <w:t>k.p.br.</w:t>
      </w:r>
      <w:r w:rsidRPr="00B11F9B">
        <w:rPr>
          <w:rFonts w:ascii="Arial" w:hAnsi="Arial" w:cs="Arial"/>
          <w:sz w:val="22"/>
          <w:szCs w:val="22"/>
          <w:lang w:val="hr-BA"/>
        </w:rPr>
        <w:t xml:space="preserve">3409, te ide ka zapadu do zapadne granice </w:t>
      </w:r>
      <w:r w:rsidRPr="00B11F9B">
        <w:rPr>
          <w:rFonts w:ascii="Arial" w:hAnsi="Arial" w:cs="Arial"/>
          <w:iCs/>
          <w:sz w:val="22"/>
          <w:szCs w:val="22"/>
        </w:rPr>
        <w:t>k.p.br.</w:t>
      </w:r>
      <w:r w:rsidRPr="00B11F9B">
        <w:rPr>
          <w:rFonts w:ascii="Arial" w:hAnsi="Arial" w:cs="Arial"/>
          <w:sz w:val="22"/>
          <w:szCs w:val="22"/>
          <w:lang w:val="hr-BA"/>
        </w:rPr>
        <w:t xml:space="preserve">2553, nakon čega zapadnim granicama </w:t>
      </w:r>
      <w:r w:rsidRPr="00B11F9B">
        <w:rPr>
          <w:rFonts w:ascii="Arial" w:hAnsi="Arial" w:cs="Arial"/>
          <w:iCs/>
          <w:sz w:val="22"/>
          <w:szCs w:val="22"/>
        </w:rPr>
        <w:t>k.p.br.</w:t>
      </w:r>
      <w:r w:rsidRPr="00B11F9B">
        <w:rPr>
          <w:rFonts w:ascii="Arial" w:hAnsi="Arial" w:cs="Arial"/>
          <w:sz w:val="22"/>
          <w:szCs w:val="22"/>
          <w:lang w:val="hr-BA"/>
        </w:rPr>
        <w:t xml:space="preserve">2551/2, 2550, 2547, 2470/2, 2472/4, 2472/2, 2472/3, 2474, 2475, 2477/1, 2477/2, 2477/3, 2477/4, 2477/5, 2477/6, 2477/7,  spušta se ka jugu do zajedničke granice sa III zonom Gostilj – Zapadni obuhvat, gdje zajedničkim zapadnim granicama </w:t>
      </w:r>
      <w:r w:rsidRPr="00B11F9B">
        <w:rPr>
          <w:rFonts w:ascii="Arial" w:hAnsi="Arial" w:cs="Arial"/>
          <w:iCs/>
          <w:sz w:val="22"/>
          <w:szCs w:val="22"/>
        </w:rPr>
        <w:t>k.p.br.</w:t>
      </w:r>
      <w:r w:rsidRPr="00B11F9B">
        <w:rPr>
          <w:rFonts w:ascii="Arial" w:hAnsi="Arial" w:cs="Arial"/>
          <w:sz w:val="22"/>
          <w:szCs w:val="22"/>
          <w:lang w:val="hr-BA"/>
        </w:rPr>
        <w:t xml:space="preserve">2726, 2727, 2724, 2729 2732, 2733, 2734, 2735, 2736, 2718/9, 2780, 2782, 2785, 2822, 2842/1, 2841/1, 2844, (presjeca </w:t>
      </w:r>
      <w:r w:rsidRPr="00B11F9B">
        <w:rPr>
          <w:rFonts w:ascii="Arial" w:hAnsi="Arial" w:cs="Arial"/>
          <w:iCs/>
          <w:sz w:val="22"/>
          <w:szCs w:val="22"/>
        </w:rPr>
        <w:t>k.p.br.</w:t>
      </w:r>
      <w:r w:rsidRPr="00B11F9B">
        <w:rPr>
          <w:rFonts w:ascii="Arial" w:hAnsi="Arial" w:cs="Arial"/>
          <w:sz w:val="22"/>
          <w:szCs w:val="22"/>
          <w:lang w:val="hr-BA"/>
        </w:rPr>
        <w:t xml:space="preserve">2870 do zapadne granice </w:t>
      </w:r>
      <w:r w:rsidRPr="00B11F9B">
        <w:rPr>
          <w:rFonts w:ascii="Arial" w:hAnsi="Arial" w:cs="Arial"/>
          <w:iCs/>
          <w:sz w:val="22"/>
          <w:szCs w:val="22"/>
        </w:rPr>
        <w:t>k.p.br.</w:t>
      </w:r>
      <w:r w:rsidRPr="00B11F9B">
        <w:rPr>
          <w:rFonts w:ascii="Arial" w:hAnsi="Arial" w:cs="Arial"/>
          <w:sz w:val="22"/>
          <w:szCs w:val="22"/>
          <w:lang w:val="hr-BA"/>
        </w:rPr>
        <w:t xml:space="preserve">2871/1), 2871/4 (završava se zajednička granica sa III zonom Gostilj – Zapadni obuhvat), 2871/6, 2871/2, 2871/1, 2871/9, 2871/8, 2871/17, 2871/1, 2871/3, 2872/8, 2872/7, 2872/3 2872/2, 2872/4, 2872/1, 2872/9, 2872/10, 2872/6, 2872/5, 876/2, 2876/6, 2876/1, 2876/4, 2876/3, 2877, 2899, te završava sa početnom </w:t>
      </w:r>
      <w:r w:rsidRPr="00B11F9B">
        <w:rPr>
          <w:rFonts w:ascii="Arial" w:hAnsi="Arial" w:cs="Arial"/>
          <w:iCs/>
          <w:sz w:val="22"/>
          <w:szCs w:val="22"/>
        </w:rPr>
        <w:t>k.p.br.</w:t>
      </w:r>
      <w:r w:rsidRPr="00B11F9B">
        <w:rPr>
          <w:rFonts w:ascii="Arial" w:hAnsi="Arial" w:cs="Arial"/>
          <w:sz w:val="22"/>
          <w:szCs w:val="22"/>
          <w:lang w:val="hr-BA"/>
        </w:rPr>
        <w:t>2900, sve k.o. Čosići.</w:t>
      </w:r>
    </w:p>
    <w:p w:rsidR="00B11F9B" w:rsidRPr="00B11F9B" w:rsidRDefault="00B11F9B" w:rsidP="00B11F9B">
      <w:pPr>
        <w:rPr>
          <w:rFonts w:ascii="Arial" w:hAnsi="Arial" w:cs="Arial"/>
          <w:sz w:val="22"/>
          <w:szCs w:val="22"/>
          <w:lang w:val="hr-BA"/>
        </w:rPr>
      </w:pPr>
    </w:p>
    <w:p w:rsidR="00B11F9B" w:rsidRPr="00B11F9B" w:rsidRDefault="00B11F9B" w:rsidP="00B11F9B">
      <w:pPr>
        <w:pStyle w:val="ListParagraph"/>
        <w:numPr>
          <w:ilvl w:val="0"/>
          <w:numId w:val="8"/>
        </w:numPr>
        <w:spacing w:after="160" w:line="259" w:lineRule="auto"/>
        <w:rPr>
          <w:rFonts w:ascii="Arial" w:hAnsi="Arial" w:cs="Arial"/>
          <w:b/>
          <w:sz w:val="22"/>
          <w:szCs w:val="22"/>
          <w:lang w:val="hr-BA"/>
        </w:rPr>
      </w:pPr>
      <w:r w:rsidRPr="00B11F9B">
        <w:rPr>
          <w:rFonts w:ascii="Arial" w:hAnsi="Arial" w:cs="Arial"/>
          <w:b/>
          <w:sz w:val="22"/>
          <w:szCs w:val="22"/>
          <w:lang w:val="hr-BA"/>
        </w:rPr>
        <w:t>Uže rekreaciono područje „Galica“</w:t>
      </w:r>
    </w:p>
    <w:p w:rsidR="00B11F9B" w:rsidRPr="00B11F9B" w:rsidRDefault="00B11F9B" w:rsidP="00B11F9B">
      <w:pPr>
        <w:jc w:val="both"/>
        <w:rPr>
          <w:rFonts w:ascii="Arial" w:hAnsi="Arial" w:cs="Arial"/>
          <w:sz w:val="22"/>
          <w:szCs w:val="22"/>
          <w:lang w:val="hr-BA"/>
        </w:rPr>
      </w:pPr>
      <w:r w:rsidRPr="00B11F9B">
        <w:rPr>
          <w:rFonts w:ascii="Arial" w:hAnsi="Arial" w:cs="Arial"/>
          <w:sz w:val="22"/>
          <w:szCs w:val="22"/>
          <w:lang w:val="hr-BA"/>
        </w:rPr>
        <w:t xml:space="preserve">Ovaj obuhvat oblikovan je linijom glavne saobraćajnice, obuhvatajući i lijevu i desnu stranu iste. Sa južne strane granice ove zone su ujedno gornje granice parcele označene kao k.p.br.1193, k.o. Sečevo, i gornje granice parcele označene kao k.p.br.4004/1, k.o. </w:t>
      </w:r>
      <w:r w:rsidRPr="00B11F9B">
        <w:rPr>
          <w:rFonts w:ascii="Arial" w:hAnsi="Arial" w:cs="Arial"/>
          <w:sz w:val="22"/>
          <w:szCs w:val="22"/>
          <w:lang w:val="hr-BA"/>
        </w:rPr>
        <w:lastRenderedPageBreak/>
        <w:t xml:space="preserve">Paklarevo, nakon čega ide granicama k.p.br.3615, 3610, 3611, 3612, 3613, 3631, 3629, 3628, 3638, 3582, 3580/2, 3571, 3568/3, 3568/2, 3568/1, 3567, gdje dostiže svoju sjevernu granicu, nakon čega ista se počinje spuštati ka jugu, presjecajući k.p.br.3821, 3919, 3817, idući granicama k.p.br.3815, 3814, 3813, 3812, 3810, 3808, 3806, 3780, 3774, 3769/2, 3769/1, 3768, 3765, 3764, 3761/3, 3761/2, 3761/1, 3759, preko k.p.br.3756/2, 3755/1, 3753, 3752, 3751, 3749, gdje se opet nastavlja duž granica </w:t>
      </w:r>
      <w:r w:rsidRPr="00B11F9B">
        <w:rPr>
          <w:rFonts w:ascii="Arial" w:hAnsi="Arial" w:cs="Arial"/>
          <w:iCs/>
          <w:sz w:val="22"/>
          <w:szCs w:val="22"/>
        </w:rPr>
        <w:t>k.p.br.</w:t>
      </w:r>
      <w:r w:rsidRPr="00B11F9B">
        <w:rPr>
          <w:rFonts w:ascii="Arial" w:hAnsi="Arial" w:cs="Arial"/>
          <w:sz w:val="22"/>
          <w:szCs w:val="22"/>
          <w:lang w:val="hr-BA"/>
        </w:rPr>
        <w:t xml:space="preserve">3746/1, 3746/2, 3739/2, 3739/1, 3735, 3723, 3726, 3727/1, 3727/2, 3915/3, 3914/3, 3915/4, 3921, 3920/1, 3941, 3940, 3935, 1032, 1034/3, 1034/1, 1039/3, 1040/6, 1040/7, 1040/8, 1040/9, 1041/4, 1041/2, 1052, 1058, 1059, 1062, 1067, 1107/4, 1106, 1105, 1194, sve k.o. Sečevo, do početne tačke i </w:t>
      </w:r>
      <w:r w:rsidRPr="00B11F9B">
        <w:rPr>
          <w:rFonts w:ascii="Arial" w:hAnsi="Arial" w:cs="Arial"/>
          <w:iCs/>
          <w:sz w:val="22"/>
          <w:szCs w:val="22"/>
        </w:rPr>
        <w:t>k.p.br.</w:t>
      </w:r>
      <w:r w:rsidRPr="00B11F9B">
        <w:rPr>
          <w:rFonts w:ascii="Arial" w:hAnsi="Arial" w:cs="Arial"/>
          <w:sz w:val="22"/>
          <w:szCs w:val="22"/>
          <w:lang w:val="hr-BA"/>
        </w:rPr>
        <w:t>1193, k.o. Sečevo.</w:t>
      </w:r>
    </w:p>
    <w:p w:rsidR="00B11F9B" w:rsidRPr="00B11F9B" w:rsidRDefault="00B11F9B" w:rsidP="00B11F9B">
      <w:pPr>
        <w:rPr>
          <w:rFonts w:ascii="Arial" w:hAnsi="Arial" w:cs="Arial"/>
          <w:iCs/>
          <w:sz w:val="22"/>
          <w:szCs w:val="22"/>
        </w:rPr>
      </w:pPr>
    </w:p>
    <w:p w:rsidR="00B11F9B" w:rsidRPr="00B11F9B" w:rsidRDefault="00B11F9B" w:rsidP="00B11F9B">
      <w:pPr>
        <w:rPr>
          <w:rFonts w:ascii="Arial" w:hAnsi="Arial" w:cs="Arial"/>
          <w:b/>
          <w:iCs/>
          <w:sz w:val="22"/>
          <w:szCs w:val="22"/>
        </w:rPr>
      </w:pPr>
      <w:r w:rsidRPr="00B11F9B">
        <w:rPr>
          <w:rFonts w:ascii="Arial" w:hAnsi="Arial" w:cs="Arial"/>
          <w:b/>
          <w:iCs/>
          <w:sz w:val="22"/>
          <w:szCs w:val="22"/>
        </w:rPr>
        <w:t>Visina naknade za II ZONU iznosi 35,00 KM za 1 m² korisne površine objekta.</w:t>
      </w:r>
    </w:p>
    <w:p w:rsidR="00B11F9B" w:rsidRPr="00B11F9B" w:rsidRDefault="00B11F9B" w:rsidP="00B11F9B">
      <w:pPr>
        <w:rPr>
          <w:rFonts w:ascii="Arial" w:hAnsi="Arial" w:cs="Arial"/>
          <w:b/>
          <w:sz w:val="22"/>
          <w:szCs w:val="22"/>
        </w:rPr>
      </w:pPr>
    </w:p>
    <w:p w:rsidR="00B11F9B" w:rsidRPr="00B11F9B" w:rsidRDefault="00B11F9B" w:rsidP="00B11F9B">
      <w:pPr>
        <w:rPr>
          <w:rFonts w:ascii="Arial" w:hAnsi="Arial" w:cs="Arial"/>
          <w:b/>
          <w:sz w:val="22"/>
          <w:szCs w:val="22"/>
        </w:rPr>
      </w:pPr>
    </w:p>
    <w:p w:rsidR="00B11F9B" w:rsidRPr="00B11F9B" w:rsidRDefault="00B11F9B" w:rsidP="00B11F9B">
      <w:pPr>
        <w:jc w:val="both"/>
        <w:rPr>
          <w:rFonts w:ascii="Arial" w:hAnsi="Arial" w:cs="Arial"/>
          <w:b/>
          <w:sz w:val="22"/>
          <w:szCs w:val="22"/>
        </w:rPr>
      </w:pPr>
      <w:r w:rsidRPr="00B11F9B">
        <w:rPr>
          <w:rFonts w:ascii="Arial" w:hAnsi="Arial" w:cs="Arial"/>
          <w:b/>
          <w:sz w:val="22"/>
          <w:szCs w:val="22"/>
        </w:rPr>
        <w:t>III ZONA</w:t>
      </w:r>
    </w:p>
    <w:p w:rsidR="00B11F9B" w:rsidRPr="00B11F9B" w:rsidRDefault="00B11F9B" w:rsidP="00B11F9B">
      <w:pPr>
        <w:pStyle w:val="ListParagraph"/>
        <w:numPr>
          <w:ilvl w:val="0"/>
          <w:numId w:val="8"/>
        </w:numPr>
        <w:spacing w:after="160" w:line="259" w:lineRule="auto"/>
        <w:jc w:val="both"/>
        <w:rPr>
          <w:rFonts w:ascii="Arial" w:hAnsi="Arial" w:cs="Arial"/>
          <w:b/>
          <w:sz w:val="22"/>
          <w:szCs w:val="22"/>
        </w:rPr>
      </w:pPr>
      <w:r w:rsidRPr="00B11F9B">
        <w:rPr>
          <w:rFonts w:ascii="Arial" w:hAnsi="Arial" w:cs="Arial"/>
          <w:b/>
          <w:sz w:val="22"/>
          <w:szCs w:val="22"/>
        </w:rPr>
        <w:t>Uže urbano područje Travnik</w:t>
      </w:r>
    </w:p>
    <w:p w:rsidR="00B11F9B" w:rsidRPr="00B11F9B" w:rsidRDefault="00B11F9B" w:rsidP="00B11F9B">
      <w:pPr>
        <w:jc w:val="both"/>
        <w:rPr>
          <w:rFonts w:ascii="Arial" w:hAnsi="Arial" w:cs="Arial"/>
          <w:sz w:val="22"/>
          <w:szCs w:val="22"/>
        </w:rPr>
      </w:pPr>
      <w:r w:rsidRPr="00B11F9B">
        <w:rPr>
          <w:rFonts w:ascii="Arial" w:hAnsi="Arial" w:cs="Arial"/>
          <w:sz w:val="22"/>
          <w:szCs w:val="22"/>
        </w:rPr>
        <w:t xml:space="preserve">Granica ovog obuhvata počinje na južnoj strani obuhvatajući k.p.br.795/2, i ide prema jugu preko magistralne ceste M-5, sijeće </w:t>
      </w:r>
      <w:r w:rsidRPr="00B11F9B">
        <w:rPr>
          <w:rFonts w:ascii="Arial" w:hAnsi="Arial" w:cs="Arial"/>
          <w:iCs/>
          <w:sz w:val="22"/>
          <w:szCs w:val="22"/>
        </w:rPr>
        <w:t>k.p.br.</w:t>
      </w:r>
      <w:r w:rsidRPr="00B11F9B">
        <w:rPr>
          <w:rFonts w:ascii="Arial" w:hAnsi="Arial" w:cs="Arial"/>
          <w:sz w:val="22"/>
          <w:szCs w:val="22"/>
        </w:rPr>
        <w:t>32, 1391/2, 122, 123, 139, 1395, 823, lomi se na k.p.br.833, i nastavlja jugo-istočno sjevernim granicama parcela 834, 835/1, 836/1, putnom parcelom 3989/1 i nastavlja južnim granicama parcela 1928, 1930,1931/1, 1932/2, 1927/1, 1950, 1952, 1962/2, 1961, 1975, 1977/1, 1977/5, 1983/2, 1983/9, 1983/4, 1983/5, 1983/6, 1983/2/ 1983/3, 1985/4, 1991/2, 1991/1, 1993/1, 1993/2, 2017/1, 2016, 2080/1 gdje se spaja sa Zonom II i nastavljha istočno sjevernom granicom k.p.br.2199/3, 2195, 2189, 2177/3, 2177/1, 2173, 2169, 2258, izlazi na putnu parcelu označenu kao k.p.br.2266/10, 2300, 2274, 2342, 4023, 2511, nastavlja južnom stranom k.p.br.2490/1, 2487, 2536/1, 2547, 2548, 2470/13, 2478/14,2470/15, 2470/21, 2475/1, 2466/4, 2592/1, 2594/1, 2594/2, 2595, 2684/4, 2691/2, 2691/1, i ponovo se spaja sa II zonom. Na istočnoj strani užeg urbanog područja Travnika granica se nastavlja na Vučjem putu i ide prema sjeveru granicama k.p.br.1196/4, 1203, 1206/1, 1202, 1199, 1193, 1185, 1183, 1174/1, 1171, 1151, 1150, 1146, 1144, 1140/2, 1140/1, sve k.o. Travnik i spaja se sa II zonom.</w:t>
      </w:r>
    </w:p>
    <w:p w:rsidR="00B11F9B" w:rsidRPr="00B11F9B" w:rsidRDefault="00B11F9B" w:rsidP="00B11F9B">
      <w:pPr>
        <w:jc w:val="both"/>
        <w:rPr>
          <w:rFonts w:ascii="Arial" w:hAnsi="Arial" w:cs="Arial"/>
          <w:sz w:val="22"/>
          <w:szCs w:val="22"/>
        </w:rPr>
      </w:pPr>
      <w:r w:rsidRPr="00B11F9B">
        <w:rPr>
          <w:rFonts w:ascii="Arial" w:hAnsi="Arial" w:cs="Arial"/>
          <w:sz w:val="22"/>
          <w:szCs w:val="22"/>
        </w:rPr>
        <w:t xml:space="preserve">Na sjevernoj strani ovog područja granica počinje na lokalnom putu  označenom kao </w:t>
      </w:r>
      <w:r w:rsidRPr="00B11F9B">
        <w:rPr>
          <w:rFonts w:ascii="Arial" w:hAnsi="Arial" w:cs="Arial"/>
          <w:iCs/>
          <w:sz w:val="22"/>
          <w:szCs w:val="22"/>
        </w:rPr>
        <w:t>k.p.br.</w:t>
      </w:r>
      <w:r w:rsidRPr="00B11F9B">
        <w:rPr>
          <w:rFonts w:ascii="Arial" w:hAnsi="Arial" w:cs="Arial"/>
          <w:sz w:val="22"/>
          <w:szCs w:val="22"/>
        </w:rPr>
        <w:t xml:space="preserve">3901,  presijeca put označen kao k.p.br.480, i nastavlja se sjevernom stranom, osovinom puta označenom kao k.p.br.480, te nastavlja sjevernom stranom obuhvatajći k.p.br.369/1, 363, 362, 361, 360/2, 359/1, 358, 353, 350, te se dalje nastavlja putem označenim kao k.p.br.349/6, 346/6, 346/3, 339/2, 325, 309, 304, 303/6, 302/1, 301/6, 296/1, 296/4, 296/5, 296/6, 294/2, 294/1, 294/3, 290/1, 1815/1,190/1, 190/15, 190/16, 190/6, 190/8, 189/3, 189/2, 189/1, 168/10, 168/6, 167/3, 169/1, i nastavlja osovinom puta označenim kao k.p.br.3987/6, i nastavlja putem označenim kao </w:t>
      </w:r>
      <w:r w:rsidRPr="00B11F9B">
        <w:rPr>
          <w:rFonts w:ascii="Arial" w:hAnsi="Arial" w:cs="Arial"/>
          <w:iCs/>
          <w:sz w:val="22"/>
          <w:szCs w:val="22"/>
        </w:rPr>
        <w:t>k.p.br.</w:t>
      </w:r>
      <w:r w:rsidRPr="00B11F9B">
        <w:rPr>
          <w:rFonts w:ascii="Arial" w:hAnsi="Arial" w:cs="Arial"/>
          <w:sz w:val="22"/>
          <w:szCs w:val="22"/>
        </w:rPr>
        <w:t>3987/1, sve k.o. Travnik, i spaja se na početnu tačku.</w:t>
      </w:r>
    </w:p>
    <w:p w:rsidR="00B11F9B" w:rsidRPr="00B11F9B" w:rsidRDefault="00B11F9B" w:rsidP="00B11F9B">
      <w:pPr>
        <w:jc w:val="both"/>
        <w:rPr>
          <w:rFonts w:ascii="Arial" w:hAnsi="Arial" w:cs="Arial"/>
          <w:sz w:val="22"/>
          <w:szCs w:val="22"/>
        </w:rPr>
      </w:pPr>
    </w:p>
    <w:p w:rsidR="00B11F9B" w:rsidRPr="00B11F9B" w:rsidRDefault="00B11F9B" w:rsidP="00B11F9B">
      <w:pPr>
        <w:pStyle w:val="ListParagraph"/>
        <w:numPr>
          <w:ilvl w:val="0"/>
          <w:numId w:val="8"/>
        </w:numPr>
        <w:spacing w:after="160" w:line="259" w:lineRule="auto"/>
        <w:jc w:val="both"/>
        <w:rPr>
          <w:rFonts w:ascii="Arial" w:hAnsi="Arial" w:cs="Arial"/>
          <w:b/>
          <w:sz w:val="22"/>
          <w:szCs w:val="22"/>
        </w:rPr>
      </w:pPr>
      <w:r w:rsidRPr="00B11F9B">
        <w:rPr>
          <w:rFonts w:ascii="Arial" w:hAnsi="Arial" w:cs="Arial"/>
          <w:b/>
          <w:sz w:val="22"/>
          <w:szCs w:val="22"/>
        </w:rPr>
        <w:t>Uže urbano područje Dolac na Lašvi, Donje Putićevo i naselje Malta-Bunar</w:t>
      </w:r>
    </w:p>
    <w:p w:rsidR="00B11F9B" w:rsidRPr="00B11F9B" w:rsidRDefault="00B11F9B" w:rsidP="00B11F9B">
      <w:pPr>
        <w:jc w:val="both"/>
        <w:rPr>
          <w:rFonts w:ascii="Arial" w:hAnsi="Arial" w:cs="Arial"/>
          <w:sz w:val="22"/>
          <w:szCs w:val="22"/>
        </w:rPr>
      </w:pPr>
      <w:r w:rsidRPr="00B11F9B">
        <w:rPr>
          <w:rFonts w:ascii="Arial" w:hAnsi="Arial" w:cs="Arial"/>
          <w:sz w:val="22"/>
          <w:szCs w:val="22"/>
        </w:rPr>
        <w:t xml:space="preserve">Početna tačka ovog obuhvata je u naselju Malta, na sjevernoj strani k.p.br.2731/1, i nastavlja prema sjeveroistoku, paralelno sa saobraćajnicom i granicama parcela označenim kao </w:t>
      </w:r>
      <w:r w:rsidRPr="00B11F9B">
        <w:rPr>
          <w:rFonts w:ascii="Arial" w:hAnsi="Arial" w:cs="Arial"/>
          <w:iCs/>
          <w:sz w:val="22"/>
          <w:szCs w:val="22"/>
        </w:rPr>
        <w:t>k.p.br.</w:t>
      </w:r>
      <w:r w:rsidRPr="00B11F9B">
        <w:rPr>
          <w:rFonts w:ascii="Arial" w:hAnsi="Arial" w:cs="Arial"/>
          <w:sz w:val="22"/>
          <w:szCs w:val="22"/>
        </w:rPr>
        <w:t xml:space="preserve">2736/3, 2736/1, 2736/2, 2737,2739/1, 3405/3, 3405/1, 3406, 3372, 3370/1, 3369/1, 3369/6, 3369/4, 3369/3, k.o. Travnik, i nastavlja putem Vakuf – Dolac na Lašvi, te se pored komplesa privrednog društva Eurodom lomi i nastavlja prema sjeveru lokalnim putem sjeverozapadnom međom kompleksa Tvornice šibica, odnosno privrednog društva Best, i sjevernom međom </w:t>
      </w:r>
      <w:r w:rsidRPr="00B11F9B">
        <w:rPr>
          <w:rFonts w:ascii="Arial" w:hAnsi="Arial" w:cs="Arial"/>
          <w:iCs/>
          <w:sz w:val="22"/>
          <w:szCs w:val="22"/>
        </w:rPr>
        <w:t>k.p.br.</w:t>
      </w:r>
      <w:r w:rsidRPr="00B11F9B">
        <w:rPr>
          <w:rFonts w:ascii="Arial" w:hAnsi="Arial" w:cs="Arial"/>
          <w:sz w:val="22"/>
          <w:szCs w:val="22"/>
        </w:rPr>
        <w:t xml:space="preserve">3160, gdje presjeca magistralnu cestu M-5 i sjeverozapadnom granicom </w:t>
      </w:r>
      <w:r w:rsidRPr="00B11F9B">
        <w:rPr>
          <w:rFonts w:ascii="Arial" w:hAnsi="Arial" w:cs="Arial"/>
          <w:iCs/>
          <w:sz w:val="22"/>
          <w:szCs w:val="22"/>
        </w:rPr>
        <w:t>k.p.br.</w:t>
      </w:r>
      <w:r w:rsidRPr="00B11F9B">
        <w:rPr>
          <w:rFonts w:ascii="Arial" w:hAnsi="Arial" w:cs="Arial"/>
          <w:sz w:val="22"/>
          <w:szCs w:val="22"/>
        </w:rPr>
        <w:t xml:space="preserve">3933/2, 3010/5 i lomi se prema jugoistoku presjeca parcele 3009, 3010/20, 3011/8, 3011/9, obuhvata parcele Majdan šljunka i nastavlja granicama parcela 3115/1, 3119, 3109/3, 3109/1, 3109/4, 3125/1, 3127/2, 3127/4, te se nastavlja putnom parcelom označenom kao k.p.br.1569, iznad Gornjeg Putičeva pa sve do k.p.br.2367/1, gdje se lomi prema jugozapadu i prelazi magistralnu cestu M-5 i nastavlja putem označenim kao </w:t>
      </w:r>
      <w:r w:rsidRPr="00B11F9B">
        <w:rPr>
          <w:rFonts w:ascii="Arial" w:hAnsi="Arial" w:cs="Arial"/>
          <w:sz w:val="22"/>
          <w:szCs w:val="22"/>
        </w:rPr>
        <w:lastRenderedPageBreak/>
        <w:t>k.p.br.1542/3, 1319/3, 1319/17, 1319/19, te presjeca parcelu označenu kao k.p.br.1319/1, prema jugu i nastavlja sjeveroistočno putnom k.p.br.1161, zatim se lomi prema zapadu granicom k.p.br.748, 749/2, i prema sjeveru k.p.br.749/5, 740,505/2, 506, 512/4, 513/3, 514/1, 515/1, 519, 524/10,524/8, 524/7, 524/1, 534, 538, lokalnim putem označenim kao k.p.br.361, i južnom stranom k.p.br.304/1, 296, 295, 290, 3795,  3793, 3786/2, 3786/1, 3785, 3784, 3780/2, 3778/2, 3774/3 3773/1, te se lomi saobraćajnicom prema jugu označenom kao k.p.br.8903/1, do k.p.br.3830/5, gdje se nastavlja sjeverozapadno, južnim granicama k.p.br.  3822/11, 3822/10, 3822/9, 3822/8, 3822/7,3822/15, 3715/19,  i izlazi na lokalni put označen kao k.p.br.3697, obuhvata južne parcele uz put označen kao k.p.br.4001, i presjeca ga u naselju Malta gdje se spaja sa početnom tačkom.</w:t>
      </w:r>
    </w:p>
    <w:p w:rsidR="00B11F9B" w:rsidRPr="00B11F9B" w:rsidRDefault="00B11F9B" w:rsidP="00B11F9B">
      <w:pPr>
        <w:jc w:val="both"/>
        <w:rPr>
          <w:rFonts w:ascii="Arial" w:hAnsi="Arial" w:cs="Arial"/>
          <w:sz w:val="22"/>
          <w:szCs w:val="22"/>
        </w:rPr>
      </w:pPr>
    </w:p>
    <w:p w:rsidR="00B11F9B" w:rsidRPr="00B11F9B" w:rsidRDefault="00B11F9B" w:rsidP="00B11F9B">
      <w:pPr>
        <w:pStyle w:val="ListParagraph"/>
        <w:numPr>
          <w:ilvl w:val="0"/>
          <w:numId w:val="8"/>
        </w:numPr>
        <w:spacing w:after="160" w:line="259" w:lineRule="auto"/>
        <w:rPr>
          <w:rFonts w:ascii="Arial" w:hAnsi="Arial" w:cs="Arial"/>
          <w:b/>
          <w:sz w:val="22"/>
          <w:szCs w:val="22"/>
        </w:rPr>
      </w:pPr>
      <w:r w:rsidRPr="00B11F9B">
        <w:rPr>
          <w:rFonts w:ascii="Arial" w:hAnsi="Arial" w:cs="Arial"/>
          <w:b/>
          <w:sz w:val="22"/>
          <w:szCs w:val="22"/>
        </w:rPr>
        <w:t>Uže urbano područje Nova Bila</w:t>
      </w:r>
    </w:p>
    <w:p w:rsidR="00B11F9B" w:rsidRPr="00B11F9B" w:rsidRDefault="00B11F9B" w:rsidP="00B11F9B">
      <w:pPr>
        <w:jc w:val="both"/>
        <w:rPr>
          <w:rFonts w:ascii="Arial" w:hAnsi="Arial" w:cs="Arial"/>
          <w:sz w:val="22"/>
          <w:szCs w:val="22"/>
        </w:rPr>
      </w:pPr>
      <w:r w:rsidRPr="00B11F9B">
        <w:rPr>
          <w:rFonts w:ascii="Arial" w:hAnsi="Arial" w:cs="Arial"/>
          <w:sz w:val="22"/>
          <w:szCs w:val="22"/>
        </w:rPr>
        <w:t>Granica ovog obuhvata počinje na sjeveru gdje presjeca magistralni put M-5 uz sjeverozapadnu stranu granica k.p.br.2378/1, zatim se lomi prema jugoistoku uz južne granice k.p.br.2381, 2382, 2383/2, 2383/1, 2385, 2386/1, 2387/2, 2389/1, 2389/2 2391, 2393/1, 2393/3, 2393/2, 2395/1, 2396/2, 2396/1, 2397, 2398, 2399, 2401/5, 2401/4, 2401/3, 2401/2, 2401/1, 2409, 2430, zatim se lomi prema istoku uz južnu granicu k.p.br.2428, 2426, 2425, 141, 160, 161, 163, 165, 166, 167/2, 184/5, 184/7, 184/4, 184/2, 185, 187/4,260, 257, 254, 255, 256/1, 256/2, 253, 251/1, 250/2, 250/1, 248, 245, 271/2,350, 351, 356, 357, 358, 359, 333, 329, 328, 327, 326, 323, obuhvata južnu granicu k.p.br.322/1, te nastavlja južnim granicama k.p.br.2236, 2237/3, 2237/4, 2237/2, 2238/1, 2238/5, 2238/4, 2238/2, 2238/3, 2240, 2241, 2243/1, 2243/2, 2244/3, 2244/1, 2247/4, 2247/3 i 2247/1, pa se lomi sjeverno istočnom granicom k.p.br.2247/1, 2245, gdje prelazi magistralnu cestu M-5, te nastavlja sa istočnom granicom k.p.br.2220 i 2219/1, ponovo se lomi prema zapadu i ide sjevernom stranom k.p.br.2450/2, te nastavlja putnom k.p.br.2436/1 u dužini od 420 m, gdje dolazi do kompleksa bivše pilane Sebešić i nastavlja istočnom stranom granica kompleksa pilane, putnom k.p.br.408/1, i nadovezuuje se na putnu parcelu označenu kao k.p.br.408/6 i 2435, do k.p.br.2378/1, sve k.o. Nova Bila, odnosno početne tačke.</w:t>
      </w:r>
    </w:p>
    <w:p w:rsidR="00B11F9B" w:rsidRPr="00B11F9B" w:rsidRDefault="00B11F9B" w:rsidP="00B11F9B">
      <w:pPr>
        <w:jc w:val="both"/>
        <w:rPr>
          <w:rFonts w:ascii="Arial" w:hAnsi="Arial" w:cs="Arial"/>
          <w:sz w:val="22"/>
          <w:szCs w:val="22"/>
        </w:rPr>
      </w:pPr>
    </w:p>
    <w:p w:rsidR="00B11F9B" w:rsidRPr="00B11F9B" w:rsidRDefault="00B11F9B" w:rsidP="00B11F9B">
      <w:pPr>
        <w:pStyle w:val="ListParagraph"/>
        <w:numPr>
          <w:ilvl w:val="0"/>
          <w:numId w:val="8"/>
        </w:numPr>
        <w:spacing w:after="160" w:line="259" w:lineRule="auto"/>
        <w:rPr>
          <w:rFonts w:ascii="Arial" w:hAnsi="Arial" w:cs="Arial"/>
          <w:b/>
          <w:sz w:val="22"/>
          <w:szCs w:val="22"/>
          <w:lang w:val="hr-BA"/>
        </w:rPr>
      </w:pPr>
      <w:r w:rsidRPr="00B11F9B">
        <w:rPr>
          <w:rFonts w:ascii="Arial" w:hAnsi="Arial" w:cs="Arial"/>
          <w:b/>
          <w:sz w:val="22"/>
          <w:szCs w:val="22"/>
          <w:lang w:val="hr-BA"/>
        </w:rPr>
        <w:t>Šire urbano područje Turbe</w:t>
      </w:r>
    </w:p>
    <w:p w:rsidR="00B11F9B" w:rsidRPr="00B11F9B" w:rsidRDefault="00B11F9B" w:rsidP="00B11F9B">
      <w:pPr>
        <w:jc w:val="both"/>
        <w:rPr>
          <w:rFonts w:ascii="Arial" w:hAnsi="Arial" w:cs="Arial"/>
          <w:sz w:val="22"/>
          <w:szCs w:val="22"/>
          <w:lang w:val="hr-BA"/>
        </w:rPr>
      </w:pPr>
      <w:r w:rsidRPr="00B11F9B">
        <w:rPr>
          <w:rFonts w:ascii="Arial" w:hAnsi="Arial" w:cs="Arial"/>
          <w:sz w:val="22"/>
          <w:szCs w:val="22"/>
          <w:lang w:val="hr-BA"/>
        </w:rPr>
        <w:t xml:space="preserve">Ovaj obuhvat ide obuhvatom parcela, koje vanjskim granicama su rubne parcele III zone unutar naselja Turbe. Isto se prostire preko k.o. Turbe, te dijelom k.o. Vlahovići, Sečevo i  Đelilovac. Počinje sa istočne strane, preko parcela označenih kao k.p.br.606, 601, 577/5, 579/1, 580, 508, 501, 500, 497, 496, 475, 476, 469, preko sredina k.p.br.1011/1, 1009, 1008/2, 1008/3, 1007/1, koje se nalaze u k.o. Sečevo, gdje se opet vraća u k.o.Turbe, granicama </w:t>
      </w:r>
      <w:r w:rsidRPr="00B11F9B">
        <w:rPr>
          <w:rFonts w:ascii="Arial" w:hAnsi="Arial" w:cs="Arial"/>
          <w:sz w:val="22"/>
          <w:szCs w:val="22"/>
        </w:rPr>
        <w:t>k.p.br.</w:t>
      </w:r>
      <w:r w:rsidRPr="00B11F9B">
        <w:rPr>
          <w:rFonts w:ascii="Arial" w:hAnsi="Arial" w:cs="Arial"/>
          <w:sz w:val="22"/>
          <w:szCs w:val="22"/>
          <w:lang w:val="hr-BA"/>
        </w:rPr>
        <w:t xml:space="preserve">453, 452, 439/3, 439/2, 439/1, 437/2, opet preko </w:t>
      </w:r>
      <w:r w:rsidRPr="00B11F9B">
        <w:rPr>
          <w:rFonts w:ascii="Arial" w:hAnsi="Arial" w:cs="Arial"/>
          <w:sz w:val="22"/>
          <w:szCs w:val="22"/>
        </w:rPr>
        <w:t>k.p.br.</w:t>
      </w:r>
      <w:r w:rsidRPr="00B11F9B">
        <w:rPr>
          <w:rFonts w:ascii="Arial" w:hAnsi="Arial" w:cs="Arial"/>
          <w:sz w:val="22"/>
          <w:szCs w:val="22"/>
          <w:lang w:val="hr-BA"/>
        </w:rPr>
        <w:t xml:space="preserve">878, 876/1, 874, 870, 869/2, k.o. Sečevo, zatim granicama </w:t>
      </w:r>
      <w:r w:rsidRPr="00B11F9B">
        <w:rPr>
          <w:rFonts w:ascii="Arial" w:hAnsi="Arial" w:cs="Arial"/>
          <w:sz w:val="22"/>
          <w:szCs w:val="22"/>
        </w:rPr>
        <w:t>k.p.br.</w:t>
      </w:r>
      <w:r w:rsidRPr="00B11F9B">
        <w:rPr>
          <w:rFonts w:ascii="Arial" w:hAnsi="Arial" w:cs="Arial"/>
          <w:sz w:val="22"/>
          <w:szCs w:val="22"/>
          <w:lang w:val="hr-BA"/>
        </w:rPr>
        <w:t xml:space="preserve">349, 348/2, 347/2, 343, 339/2, 339/1, 336, 332, onda granicama </w:t>
      </w:r>
      <w:r w:rsidRPr="00B11F9B">
        <w:rPr>
          <w:rFonts w:ascii="Arial" w:hAnsi="Arial" w:cs="Arial"/>
          <w:sz w:val="22"/>
          <w:szCs w:val="22"/>
        </w:rPr>
        <w:t>k.p.br.</w:t>
      </w:r>
      <w:r w:rsidRPr="00B11F9B">
        <w:rPr>
          <w:rFonts w:ascii="Arial" w:hAnsi="Arial" w:cs="Arial"/>
          <w:sz w:val="22"/>
          <w:szCs w:val="22"/>
          <w:lang w:val="hr-BA"/>
        </w:rPr>
        <w:t xml:space="preserve">1914, 1915, 1908/1, 1910/2, 1901/7, 1900, 1910/5,  1892, 1884, 1887/4, ulazi u k.o. Đelilovac. Nakon toga prelaskom regionalne saobraćajnice ponovo se vraća u granice k.o. Turbe, granicama </w:t>
      </w:r>
      <w:r w:rsidRPr="00B11F9B">
        <w:rPr>
          <w:rFonts w:ascii="Arial" w:hAnsi="Arial" w:cs="Arial"/>
          <w:sz w:val="22"/>
          <w:szCs w:val="22"/>
        </w:rPr>
        <w:t>k.p.br.</w:t>
      </w:r>
      <w:r w:rsidRPr="00B11F9B">
        <w:rPr>
          <w:rFonts w:ascii="Arial" w:hAnsi="Arial" w:cs="Arial"/>
          <w:sz w:val="22"/>
          <w:szCs w:val="22"/>
          <w:lang w:val="hr-BA"/>
        </w:rPr>
        <w:t xml:space="preserve">112/1, 111, 107/4, 107/13, 110, 109/2, 109/1, 108, 106/1, 91/2, 90/2, 1428/1, 32, 50/2, 1431, 1232, 1101, granicama sa parcelama unutar II zone, sve do </w:t>
      </w:r>
      <w:r w:rsidRPr="00B11F9B">
        <w:rPr>
          <w:rFonts w:ascii="Arial" w:hAnsi="Arial" w:cs="Arial"/>
          <w:sz w:val="22"/>
          <w:szCs w:val="22"/>
        </w:rPr>
        <w:t>k.p.br.</w:t>
      </w:r>
      <w:r w:rsidRPr="00B11F9B">
        <w:rPr>
          <w:rFonts w:ascii="Arial" w:hAnsi="Arial" w:cs="Arial"/>
          <w:sz w:val="22"/>
          <w:szCs w:val="22"/>
          <w:lang w:val="hr-BA"/>
        </w:rPr>
        <w:t xml:space="preserve">1433, 1367/2, 1416/1, 1375/1,1375/6, 1375/9, 1377/23, 1377/2, 1386/17, 1386/4, 882, 880/2, 880/25, 880/19, 876/2, 876/1, 869, 868, 867, 861/1, 861/2, 861/5, 861/4, 861/3, presjecajući parcele označene kao k.p.br.84/3,  84/2, 85/1, 81, 73/2, k.o. Vlahovići, nakon čega se vraća opet na granice </w:t>
      </w:r>
      <w:r w:rsidRPr="00B11F9B">
        <w:rPr>
          <w:rFonts w:ascii="Arial" w:hAnsi="Arial" w:cs="Arial"/>
          <w:sz w:val="22"/>
          <w:szCs w:val="22"/>
        </w:rPr>
        <w:t>k.p.br.</w:t>
      </w:r>
      <w:r w:rsidRPr="00B11F9B">
        <w:rPr>
          <w:rFonts w:ascii="Arial" w:hAnsi="Arial" w:cs="Arial"/>
          <w:sz w:val="22"/>
          <w:szCs w:val="22"/>
          <w:lang w:val="hr-BA"/>
        </w:rPr>
        <w:t>686, 685, 694/1, 682, 680, 679/2, 677/2, 677/1, 702/1, 704/2, 704/1, 704/3, 705, 668, 667/2, 666/2, 2306, (k.o. Vlahovići), zatim k.p.br.653/2, 653/2, 658, 589, do početne k.p.br.606, sve k.o. Turbe.</w:t>
      </w:r>
    </w:p>
    <w:p w:rsidR="00B11F9B" w:rsidRPr="00B11F9B" w:rsidRDefault="00B11F9B" w:rsidP="00B11F9B">
      <w:pPr>
        <w:jc w:val="both"/>
        <w:rPr>
          <w:rFonts w:ascii="Arial" w:hAnsi="Arial" w:cs="Arial"/>
          <w:sz w:val="22"/>
          <w:szCs w:val="22"/>
        </w:rPr>
      </w:pPr>
    </w:p>
    <w:p w:rsidR="00B11F9B" w:rsidRPr="00B11F9B" w:rsidRDefault="00B11F9B" w:rsidP="00B11F9B">
      <w:pPr>
        <w:jc w:val="both"/>
        <w:rPr>
          <w:rFonts w:ascii="Arial" w:hAnsi="Arial" w:cs="Arial"/>
          <w:sz w:val="22"/>
          <w:szCs w:val="22"/>
        </w:rPr>
      </w:pPr>
    </w:p>
    <w:p w:rsidR="00B11F9B" w:rsidRPr="00B11F9B" w:rsidRDefault="00B11F9B" w:rsidP="00B11F9B">
      <w:pPr>
        <w:jc w:val="both"/>
        <w:rPr>
          <w:rFonts w:ascii="Arial" w:hAnsi="Arial" w:cs="Arial"/>
          <w:sz w:val="22"/>
          <w:szCs w:val="22"/>
        </w:rPr>
      </w:pPr>
    </w:p>
    <w:p w:rsidR="00B11F9B" w:rsidRDefault="00B11F9B" w:rsidP="00B11F9B">
      <w:pPr>
        <w:jc w:val="both"/>
        <w:rPr>
          <w:rFonts w:ascii="Arial" w:hAnsi="Arial" w:cs="Arial"/>
          <w:sz w:val="22"/>
          <w:szCs w:val="22"/>
        </w:rPr>
      </w:pPr>
    </w:p>
    <w:p w:rsidR="00B11F9B" w:rsidRPr="00B11F9B" w:rsidRDefault="00B11F9B" w:rsidP="00B11F9B">
      <w:pPr>
        <w:jc w:val="both"/>
        <w:rPr>
          <w:rFonts w:ascii="Arial" w:hAnsi="Arial" w:cs="Arial"/>
          <w:sz w:val="22"/>
          <w:szCs w:val="22"/>
        </w:rPr>
      </w:pPr>
    </w:p>
    <w:p w:rsidR="00B11F9B" w:rsidRPr="00B11F9B" w:rsidRDefault="00B11F9B" w:rsidP="00B11F9B">
      <w:pPr>
        <w:jc w:val="both"/>
        <w:rPr>
          <w:rFonts w:ascii="Arial" w:hAnsi="Arial" w:cs="Arial"/>
          <w:sz w:val="22"/>
          <w:szCs w:val="22"/>
        </w:rPr>
      </w:pPr>
    </w:p>
    <w:p w:rsidR="00B11F9B" w:rsidRPr="00B11F9B" w:rsidRDefault="00B11F9B" w:rsidP="00B11F9B">
      <w:pPr>
        <w:pStyle w:val="ListParagraph"/>
        <w:numPr>
          <w:ilvl w:val="0"/>
          <w:numId w:val="7"/>
        </w:numPr>
        <w:spacing w:after="160" w:line="259" w:lineRule="auto"/>
        <w:rPr>
          <w:rFonts w:ascii="Arial" w:hAnsi="Arial" w:cs="Arial"/>
          <w:b/>
          <w:sz w:val="22"/>
          <w:szCs w:val="22"/>
          <w:lang w:val="hr-BA"/>
        </w:rPr>
      </w:pPr>
      <w:r w:rsidRPr="00B11F9B">
        <w:rPr>
          <w:rFonts w:ascii="Arial" w:hAnsi="Arial" w:cs="Arial"/>
          <w:b/>
          <w:sz w:val="22"/>
          <w:szCs w:val="22"/>
          <w:lang w:val="hr-BA"/>
        </w:rPr>
        <w:lastRenderedPageBreak/>
        <w:t xml:space="preserve">Šire rekreaciono područje Gostilj </w:t>
      </w:r>
    </w:p>
    <w:p w:rsidR="00B11F9B" w:rsidRPr="00B11F9B" w:rsidRDefault="00B11F9B" w:rsidP="00B11F9B">
      <w:pPr>
        <w:pStyle w:val="ListParagraph"/>
        <w:rPr>
          <w:rFonts w:ascii="Arial" w:hAnsi="Arial" w:cs="Arial"/>
          <w:b/>
          <w:sz w:val="22"/>
          <w:szCs w:val="22"/>
          <w:lang w:val="hr-BA"/>
        </w:rPr>
      </w:pPr>
    </w:p>
    <w:p w:rsidR="00B11F9B" w:rsidRPr="00B11F9B" w:rsidRDefault="00B11F9B" w:rsidP="00B11F9B">
      <w:pPr>
        <w:pStyle w:val="ListParagraph"/>
        <w:rPr>
          <w:rFonts w:ascii="Arial" w:hAnsi="Arial" w:cs="Arial"/>
          <w:b/>
          <w:sz w:val="22"/>
          <w:szCs w:val="22"/>
          <w:lang w:val="hr-BA"/>
        </w:rPr>
      </w:pPr>
      <w:r w:rsidRPr="00B11F9B">
        <w:rPr>
          <w:rFonts w:ascii="Arial" w:hAnsi="Arial" w:cs="Arial"/>
          <w:b/>
          <w:sz w:val="22"/>
          <w:szCs w:val="22"/>
          <w:lang w:val="hr-BA"/>
        </w:rPr>
        <w:t>Jugoistočni obuhvat</w:t>
      </w:r>
    </w:p>
    <w:p w:rsidR="00B11F9B" w:rsidRPr="00B11F9B" w:rsidRDefault="00B11F9B" w:rsidP="00B11F9B">
      <w:pPr>
        <w:jc w:val="both"/>
        <w:rPr>
          <w:rFonts w:ascii="Arial" w:hAnsi="Arial" w:cs="Arial"/>
          <w:sz w:val="22"/>
          <w:szCs w:val="22"/>
          <w:lang w:val="hr-BA"/>
        </w:rPr>
      </w:pPr>
      <w:r w:rsidRPr="00B11F9B">
        <w:rPr>
          <w:rFonts w:ascii="Arial" w:hAnsi="Arial" w:cs="Arial"/>
          <w:sz w:val="22"/>
          <w:szCs w:val="22"/>
          <w:lang w:val="hr-BA"/>
        </w:rPr>
        <w:t xml:space="preserve">Ovaj obuhvat ide južnom granicom parcela označenih kao k.p.br.2903, 2897, 2896/2, pa dalje ka sjeveru, istočnim granicama parcela označenih kao k.p.br.2895, 2894/1, 2892, 2893, 2664/13, 2664/12, 2664/11, 2664/10, 2664/9, 2664/1, 2663, 2662/1, 2662/2, 2659/6, 2659/2,  2659/3, 2657, 2655/1, obuhvatajući istočne i sjeverne granice </w:t>
      </w:r>
      <w:r w:rsidRPr="00B11F9B">
        <w:rPr>
          <w:rFonts w:ascii="Arial" w:hAnsi="Arial" w:cs="Arial"/>
          <w:sz w:val="22"/>
          <w:szCs w:val="22"/>
        </w:rPr>
        <w:t>k.p.br.</w:t>
      </w:r>
      <w:r w:rsidRPr="00B11F9B">
        <w:rPr>
          <w:rFonts w:ascii="Arial" w:hAnsi="Arial" w:cs="Arial"/>
          <w:sz w:val="22"/>
          <w:szCs w:val="22"/>
          <w:lang w:val="hr-BA"/>
        </w:rPr>
        <w:t xml:space="preserve">2653, i dalje ide ka zapadu, sjevernim granicama </w:t>
      </w:r>
      <w:r w:rsidRPr="00B11F9B">
        <w:rPr>
          <w:rFonts w:ascii="Arial" w:hAnsi="Arial" w:cs="Arial"/>
          <w:sz w:val="22"/>
          <w:szCs w:val="22"/>
        </w:rPr>
        <w:t>k.p.br.</w:t>
      </w:r>
      <w:r w:rsidRPr="00B11F9B">
        <w:rPr>
          <w:rFonts w:ascii="Arial" w:hAnsi="Arial" w:cs="Arial"/>
          <w:sz w:val="22"/>
          <w:szCs w:val="22"/>
          <w:lang w:val="hr-BA"/>
        </w:rPr>
        <w:t xml:space="preserve">2654/1 i 2654/2, nakon čega se lokalnim saobraćajnicama koje se nalaze na parcelama označenim kao </w:t>
      </w:r>
      <w:r w:rsidRPr="00B11F9B">
        <w:rPr>
          <w:rFonts w:ascii="Arial" w:hAnsi="Arial" w:cs="Arial"/>
          <w:sz w:val="22"/>
          <w:szCs w:val="22"/>
        </w:rPr>
        <w:t>k.p.br.</w:t>
      </w:r>
      <w:r w:rsidRPr="00B11F9B">
        <w:rPr>
          <w:rFonts w:ascii="Arial" w:hAnsi="Arial" w:cs="Arial"/>
          <w:sz w:val="22"/>
          <w:szCs w:val="22"/>
          <w:lang w:val="hr-BA"/>
        </w:rPr>
        <w:t xml:space="preserve">3412 i 2670/6 spušta južno, preko zapadnih granica </w:t>
      </w:r>
      <w:r w:rsidRPr="00B11F9B">
        <w:rPr>
          <w:rFonts w:ascii="Arial" w:hAnsi="Arial" w:cs="Arial"/>
          <w:sz w:val="22"/>
          <w:szCs w:val="22"/>
        </w:rPr>
        <w:t>k.p.br.</w:t>
      </w:r>
      <w:r w:rsidRPr="00B11F9B">
        <w:rPr>
          <w:rFonts w:ascii="Arial" w:hAnsi="Arial" w:cs="Arial"/>
          <w:sz w:val="22"/>
          <w:szCs w:val="22"/>
          <w:lang w:val="hr-BA"/>
        </w:rPr>
        <w:t>2670/5, 2883/3, 2896/1, 2896/2 (koje su ujedno i granice II zone centralnog i III zone jugoistočnog obuhvata), do početne tačke i parcele označene kao k.p.br.2903, sve k.o. Čosići.</w:t>
      </w:r>
    </w:p>
    <w:p w:rsidR="00B11F9B" w:rsidRPr="00B11F9B" w:rsidRDefault="00B11F9B" w:rsidP="00B11F9B">
      <w:pPr>
        <w:jc w:val="both"/>
        <w:rPr>
          <w:rFonts w:ascii="Arial" w:hAnsi="Arial" w:cs="Arial"/>
          <w:sz w:val="22"/>
          <w:szCs w:val="22"/>
          <w:lang w:val="hr-BA"/>
        </w:rPr>
      </w:pPr>
    </w:p>
    <w:p w:rsidR="00B11F9B" w:rsidRPr="00B11F9B" w:rsidRDefault="00B11F9B" w:rsidP="00B11F9B">
      <w:pPr>
        <w:pStyle w:val="ListParagraph"/>
        <w:jc w:val="both"/>
        <w:rPr>
          <w:rFonts w:ascii="Arial" w:hAnsi="Arial" w:cs="Arial"/>
          <w:b/>
          <w:sz w:val="22"/>
          <w:szCs w:val="22"/>
          <w:lang w:val="hr-BA"/>
        </w:rPr>
      </w:pPr>
      <w:r w:rsidRPr="00B11F9B">
        <w:rPr>
          <w:rFonts w:ascii="Arial" w:hAnsi="Arial" w:cs="Arial"/>
          <w:b/>
          <w:sz w:val="22"/>
          <w:szCs w:val="22"/>
          <w:lang w:val="hr-BA"/>
        </w:rPr>
        <w:t>Sjeveroistočni obuhvat</w:t>
      </w:r>
    </w:p>
    <w:p w:rsidR="00B11F9B" w:rsidRPr="00B11F9B" w:rsidRDefault="00B11F9B" w:rsidP="00B11F9B">
      <w:pPr>
        <w:jc w:val="both"/>
        <w:rPr>
          <w:rFonts w:ascii="Arial" w:hAnsi="Arial" w:cs="Arial"/>
          <w:sz w:val="22"/>
          <w:szCs w:val="22"/>
          <w:lang w:val="hr-BA"/>
        </w:rPr>
      </w:pPr>
      <w:r w:rsidRPr="00B11F9B">
        <w:rPr>
          <w:rFonts w:ascii="Arial" w:hAnsi="Arial" w:cs="Arial"/>
          <w:sz w:val="22"/>
          <w:szCs w:val="22"/>
          <w:lang w:val="hr-BA"/>
        </w:rPr>
        <w:t>Ovaj obuhvat je sa jugoistočne strane iste zone, zapadnom granicom lokalne saobraćajnice označene kao k.p.br.3412, i ide ka sjeveru do istočnih granica parcela označenih kao k.p.br.2684/2, 2686, 2651, 2645/1, 2642, 2643, 2637, 2636, 2635, 2630/4, 2630/2,  2629/1, 2628/1, 2628/4, 2628/5, 2628/6, 2628/8, 2624, 2622, 2621, 2620, do istočne strane saobraćajnice koja se nalazi na parceli označenoj kao k.p.br.2619, nakon čega prelazi istu na sjevernoj granici parcele označene kao k.p.br.2598/1, gdje nastavlja ka sjeveru, granicama parcela označenih kao k.p.br.2600, 2599, 2593, 2597, 2582, 2581, 2580, 2578, 2576, gdje dostiže svoj najistureniji sjeverni dio nakon čega, zapadnim granicama k.p.br.2577, 2573,3410, 2584/2, 2586/1, 2587/1, 2588, 2589, 2590/1, 2594, 2591, 2592, 2593, 2599, 2603,2608, 2611, 2612, 2613, 2616, 2618, 2629/2, 2629/3, 2629/4, 2629/1, 2629/5, 2630/2, 2630/3, 2634, 2636, 2637, 2638, 2641, 2644, 2645/1, 2651, 2686, 2685, 2683/2, 2683/5, 2680/6, 2680/5, 2680/4, 2680/3, 2680/7, 2680/14, 2680/8, te dalje ide ka jugu zajedničkim granicama II zone centralnog i III zone jugoistočnog obuhvata do početne parcele označene kao 3412, sve k.o. Čosići.</w:t>
      </w:r>
    </w:p>
    <w:p w:rsidR="00B11F9B" w:rsidRPr="00B11F9B" w:rsidRDefault="00B11F9B" w:rsidP="00B11F9B">
      <w:pPr>
        <w:jc w:val="both"/>
        <w:rPr>
          <w:rFonts w:ascii="Arial" w:hAnsi="Arial" w:cs="Arial"/>
          <w:sz w:val="22"/>
          <w:szCs w:val="22"/>
          <w:lang w:val="hr-BA"/>
        </w:rPr>
      </w:pPr>
    </w:p>
    <w:p w:rsidR="00B11F9B" w:rsidRPr="00B11F9B" w:rsidRDefault="00B11F9B" w:rsidP="00B11F9B">
      <w:pPr>
        <w:pStyle w:val="ListParagraph"/>
        <w:jc w:val="both"/>
        <w:rPr>
          <w:rFonts w:ascii="Arial" w:hAnsi="Arial" w:cs="Arial"/>
          <w:b/>
          <w:sz w:val="22"/>
          <w:szCs w:val="22"/>
          <w:lang w:val="hr-BA"/>
        </w:rPr>
      </w:pPr>
      <w:r w:rsidRPr="00B11F9B">
        <w:rPr>
          <w:rFonts w:ascii="Arial" w:hAnsi="Arial" w:cs="Arial"/>
          <w:b/>
          <w:sz w:val="22"/>
          <w:szCs w:val="22"/>
          <w:lang w:val="hr-BA"/>
        </w:rPr>
        <w:t>Zapadni obuhvat</w:t>
      </w:r>
    </w:p>
    <w:p w:rsidR="00B11F9B" w:rsidRPr="00B11F9B" w:rsidRDefault="00B11F9B" w:rsidP="00B11F9B">
      <w:pPr>
        <w:jc w:val="both"/>
        <w:rPr>
          <w:rFonts w:ascii="Arial" w:hAnsi="Arial" w:cs="Arial"/>
          <w:sz w:val="22"/>
          <w:szCs w:val="22"/>
          <w:lang w:val="hr-BA"/>
        </w:rPr>
      </w:pPr>
      <w:r w:rsidRPr="00B11F9B">
        <w:rPr>
          <w:rFonts w:ascii="Arial" w:hAnsi="Arial" w:cs="Arial"/>
          <w:sz w:val="22"/>
          <w:szCs w:val="22"/>
          <w:lang w:val="hr-BA"/>
        </w:rPr>
        <w:t xml:space="preserve">Ovaj obuhvat počinje od zapadne parcele označene kao k.p.br.2868, gdje se spušta južno granicama sa saobraćajnicom označenom kao </w:t>
      </w:r>
      <w:r w:rsidRPr="00B11F9B">
        <w:rPr>
          <w:rFonts w:ascii="Arial" w:hAnsi="Arial" w:cs="Arial"/>
          <w:sz w:val="22"/>
          <w:szCs w:val="22"/>
        </w:rPr>
        <w:t>k.p.br.</w:t>
      </w:r>
      <w:r w:rsidRPr="00B11F9B">
        <w:rPr>
          <w:rFonts w:ascii="Arial" w:hAnsi="Arial" w:cs="Arial"/>
          <w:sz w:val="22"/>
          <w:szCs w:val="22"/>
          <w:lang w:val="hr-BA"/>
        </w:rPr>
        <w:t xml:space="preserve">3408, do zajedničke granice Gostilj II zona, centralnim dijelom, te zajedničkim granicama ide skroz do najsjeverenije zajedničke međe parcela označenih kao </w:t>
      </w:r>
      <w:r w:rsidRPr="00B11F9B">
        <w:rPr>
          <w:rFonts w:ascii="Arial" w:hAnsi="Arial" w:cs="Arial"/>
          <w:sz w:val="22"/>
          <w:szCs w:val="22"/>
        </w:rPr>
        <w:t>k.p.br.</w:t>
      </w:r>
      <w:r w:rsidRPr="00B11F9B">
        <w:rPr>
          <w:rFonts w:ascii="Arial" w:hAnsi="Arial" w:cs="Arial"/>
          <w:sz w:val="22"/>
          <w:szCs w:val="22"/>
          <w:lang w:val="hr-BA"/>
        </w:rPr>
        <w:t xml:space="preserve">2470/1 i 2726, gdje prelazi na granice </w:t>
      </w:r>
      <w:r w:rsidRPr="00B11F9B">
        <w:rPr>
          <w:rFonts w:ascii="Arial" w:hAnsi="Arial" w:cs="Arial"/>
          <w:sz w:val="22"/>
          <w:szCs w:val="22"/>
        </w:rPr>
        <w:t>k.p.br.</w:t>
      </w:r>
      <w:r w:rsidRPr="00B11F9B">
        <w:rPr>
          <w:rFonts w:ascii="Arial" w:hAnsi="Arial" w:cs="Arial"/>
          <w:sz w:val="22"/>
          <w:szCs w:val="22"/>
          <w:lang w:val="hr-BA"/>
        </w:rPr>
        <w:t xml:space="preserve">2471 i obuhvata je sa sjeverne strane, spuštajući se južno sa istočne strane do istočnih granica parcela označenih kao </w:t>
      </w:r>
      <w:r w:rsidRPr="00B11F9B">
        <w:rPr>
          <w:rFonts w:ascii="Arial" w:hAnsi="Arial" w:cs="Arial"/>
          <w:sz w:val="22"/>
          <w:szCs w:val="22"/>
        </w:rPr>
        <w:t>k.p.br.</w:t>
      </w:r>
      <w:r w:rsidRPr="00B11F9B">
        <w:rPr>
          <w:rFonts w:ascii="Arial" w:hAnsi="Arial" w:cs="Arial"/>
          <w:sz w:val="22"/>
          <w:szCs w:val="22"/>
          <w:lang w:val="hr-BA"/>
        </w:rPr>
        <w:t>2741, 2744/2, 2744/3, 2745, 2745, 2747, 2751, 2752, 2753, 2763, 2768, 2769, 2770, 2771, 2798, 2799, 2801, 2803, 2806, 2807, 2808/1, 2866, 2867, sve do početne parcele označene kao k.p.br.2868, sve k.o. Čosići.</w:t>
      </w:r>
    </w:p>
    <w:p w:rsidR="00B11F9B" w:rsidRPr="00B11F9B" w:rsidRDefault="00B11F9B" w:rsidP="00B11F9B">
      <w:pPr>
        <w:jc w:val="both"/>
        <w:rPr>
          <w:rFonts w:ascii="Arial" w:hAnsi="Arial" w:cs="Arial"/>
          <w:sz w:val="22"/>
          <w:szCs w:val="22"/>
        </w:rPr>
      </w:pPr>
    </w:p>
    <w:p w:rsidR="00B11F9B" w:rsidRPr="00B11F9B" w:rsidRDefault="00B11F9B" w:rsidP="00B11F9B">
      <w:pPr>
        <w:pStyle w:val="ListParagraph"/>
        <w:numPr>
          <w:ilvl w:val="0"/>
          <w:numId w:val="7"/>
        </w:numPr>
        <w:spacing w:after="160" w:line="259" w:lineRule="auto"/>
        <w:jc w:val="both"/>
        <w:rPr>
          <w:rFonts w:ascii="Arial" w:hAnsi="Arial" w:cs="Arial"/>
          <w:b/>
          <w:sz w:val="22"/>
          <w:szCs w:val="22"/>
          <w:lang w:val="hr-BA"/>
        </w:rPr>
      </w:pPr>
      <w:r w:rsidRPr="00B11F9B">
        <w:rPr>
          <w:rFonts w:ascii="Arial" w:hAnsi="Arial" w:cs="Arial"/>
          <w:b/>
          <w:sz w:val="22"/>
          <w:szCs w:val="22"/>
          <w:lang w:val="hr-BA"/>
        </w:rPr>
        <w:t xml:space="preserve">Šire rekreaciono područje „Galica“ </w:t>
      </w:r>
    </w:p>
    <w:p w:rsidR="00B11F9B" w:rsidRPr="00B11F9B" w:rsidRDefault="00B11F9B" w:rsidP="00B11F9B">
      <w:pPr>
        <w:pStyle w:val="ListParagraph"/>
        <w:jc w:val="both"/>
        <w:rPr>
          <w:rFonts w:ascii="Arial" w:hAnsi="Arial" w:cs="Arial"/>
          <w:b/>
          <w:sz w:val="22"/>
          <w:szCs w:val="22"/>
          <w:lang w:val="hr-BA"/>
        </w:rPr>
      </w:pPr>
    </w:p>
    <w:p w:rsidR="00B11F9B" w:rsidRPr="00B11F9B" w:rsidRDefault="00B11F9B" w:rsidP="00B11F9B">
      <w:pPr>
        <w:jc w:val="both"/>
        <w:rPr>
          <w:rFonts w:ascii="Arial" w:hAnsi="Arial" w:cs="Arial"/>
          <w:sz w:val="22"/>
          <w:szCs w:val="22"/>
          <w:lang w:val="hr-BA"/>
        </w:rPr>
      </w:pPr>
      <w:r w:rsidRPr="00B11F9B">
        <w:rPr>
          <w:rFonts w:ascii="Arial" w:hAnsi="Arial" w:cs="Arial"/>
          <w:sz w:val="22"/>
          <w:szCs w:val="22"/>
          <w:lang w:val="hr-BA"/>
        </w:rPr>
        <w:t xml:space="preserve">Ovaj obuhvat, odnosno obuhvati naselja Galica III zona je fizički podijeljena na dvije zone, istočnu i zapadnu, zavisno od glavne saobraćajnice. </w:t>
      </w:r>
    </w:p>
    <w:p w:rsidR="00B11F9B" w:rsidRPr="00B11F9B" w:rsidRDefault="00B11F9B" w:rsidP="00B11F9B">
      <w:pPr>
        <w:jc w:val="both"/>
        <w:rPr>
          <w:rFonts w:ascii="Arial" w:hAnsi="Arial" w:cs="Arial"/>
          <w:sz w:val="22"/>
          <w:szCs w:val="22"/>
          <w:lang w:val="hr-BA"/>
        </w:rPr>
      </w:pPr>
      <w:r w:rsidRPr="00B11F9B">
        <w:rPr>
          <w:rFonts w:ascii="Arial" w:hAnsi="Arial" w:cs="Arial"/>
          <w:sz w:val="22"/>
          <w:szCs w:val="22"/>
          <w:lang w:val="hr-BA"/>
        </w:rPr>
        <w:t xml:space="preserve">Istočna, III zona Galica sa južne i zapadne strane graniči sa II zonom Galica, dok se njena granica na istočnoj strani nalazi duž granica </w:t>
      </w:r>
      <w:r w:rsidRPr="00B11F9B">
        <w:rPr>
          <w:rFonts w:ascii="Arial" w:hAnsi="Arial" w:cs="Arial"/>
          <w:sz w:val="22"/>
          <w:szCs w:val="22"/>
        </w:rPr>
        <w:t>k.p.br.</w:t>
      </w:r>
      <w:r w:rsidRPr="00B11F9B">
        <w:rPr>
          <w:rFonts w:ascii="Arial" w:hAnsi="Arial" w:cs="Arial"/>
          <w:sz w:val="22"/>
          <w:szCs w:val="22"/>
          <w:lang w:val="hr-BA"/>
        </w:rPr>
        <w:t xml:space="preserve">3479, 3481, 3482, 3478 (presjeca istu), 3495, 3515, 3517, do </w:t>
      </w:r>
      <w:r w:rsidRPr="00B11F9B">
        <w:rPr>
          <w:rFonts w:ascii="Arial" w:hAnsi="Arial" w:cs="Arial"/>
          <w:sz w:val="22"/>
          <w:szCs w:val="22"/>
        </w:rPr>
        <w:t>k.p.br.</w:t>
      </w:r>
      <w:r w:rsidRPr="00B11F9B">
        <w:rPr>
          <w:rFonts w:ascii="Arial" w:hAnsi="Arial" w:cs="Arial"/>
          <w:sz w:val="22"/>
          <w:szCs w:val="22"/>
          <w:lang w:val="hr-BA"/>
        </w:rPr>
        <w:t xml:space="preserve">3516 koja je i njena najsjevernija granica, nakon čega ide zapadno duž gornjih granica </w:t>
      </w:r>
      <w:r w:rsidRPr="00B11F9B">
        <w:rPr>
          <w:rFonts w:ascii="Arial" w:hAnsi="Arial" w:cs="Arial"/>
          <w:sz w:val="22"/>
          <w:szCs w:val="22"/>
        </w:rPr>
        <w:t>k.p.br.</w:t>
      </w:r>
      <w:r w:rsidRPr="00B11F9B">
        <w:rPr>
          <w:rFonts w:ascii="Arial" w:hAnsi="Arial" w:cs="Arial"/>
          <w:sz w:val="22"/>
          <w:szCs w:val="22"/>
          <w:lang w:val="hr-BA"/>
        </w:rPr>
        <w:t>3516, 3524, 3550, 3549, 3546, 3545, 3540, 3539/1, 3537/2 i 3537/1, sve k.o. Čosići, koja se direktno naslanja na II građevinsku zonu Galica.</w:t>
      </w:r>
    </w:p>
    <w:p w:rsidR="00B11F9B" w:rsidRPr="00B11F9B" w:rsidRDefault="00B11F9B" w:rsidP="00B11F9B">
      <w:pPr>
        <w:jc w:val="both"/>
        <w:rPr>
          <w:rFonts w:ascii="Arial" w:hAnsi="Arial" w:cs="Arial"/>
          <w:sz w:val="22"/>
          <w:szCs w:val="22"/>
          <w:lang w:val="hr-BA"/>
        </w:rPr>
      </w:pPr>
      <w:r w:rsidRPr="00B11F9B">
        <w:rPr>
          <w:rFonts w:ascii="Arial" w:hAnsi="Arial" w:cs="Arial"/>
          <w:sz w:val="22"/>
          <w:szCs w:val="22"/>
          <w:lang w:val="hr-BA"/>
        </w:rPr>
        <w:t xml:space="preserve">Zapadna III zona Galica sa južne i istočne strane graniči sa II zonom Galica. Na sjevernoj strani počinje od dijela </w:t>
      </w:r>
      <w:r w:rsidRPr="00B11F9B">
        <w:rPr>
          <w:rFonts w:ascii="Arial" w:hAnsi="Arial" w:cs="Arial"/>
          <w:sz w:val="22"/>
          <w:szCs w:val="22"/>
        </w:rPr>
        <w:t>k.p.br.</w:t>
      </w:r>
      <w:r w:rsidRPr="00B11F9B">
        <w:rPr>
          <w:rFonts w:ascii="Arial" w:hAnsi="Arial" w:cs="Arial"/>
          <w:sz w:val="22"/>
          <w:szCs w:val="22"/>
          <w:lang w:val="hr-BA"/>
        </w:rPr>
        <w:t xml:space="preserve">3821, te ide na zapad, duž granica </w:t>
      </w:r>
      <w:r w:rsidRPr="00B11F9B">
        <w:rPr>
          <w:rFonts w:ascii="Arial" w:hAnsi="Arial" w:cs="Arial"/>
          <w:sz w:val="22"/>
          <w:szCs w:val="22"/>
        </w:rPr>
        <w:t>k.p.br.</w:t>
      </w:r>
      <w:r w:rsidRPr="00B11F9B">
        <w:rPr>
          <w:rFonts w:ascii="Arial" w:hAnsi="Arial" w:cs="Arial"/>
          <w:sz w:val="22"/>
          <w:szCs w:val="22"/>
          <w:lang w:val="hr-BA"/>
        </w:rPr>
        <w:t>3822, 3832, 3830, 3840, 3841, 3843, 3842, 3855, 3856, 3859, 3876/1, 3876/2, 3880, 3885/6, 3881/1, 3881/2, 3885/5, 3885/4, 3885/3, 3885/2, 3885/1, 3882, 3883, 1030, 1029, 1027, 1025, 1023, 1022/1, 1022/2, 1130, 1128, 1129, 1111/1, 1110, 1107/5, sve k.o. Čosići, gdje se dodiruje sa II zonom Galica i zatvara cijeli obuhvat.</w:t>
      </w:r>
    </w:p>
    <w:p w:rsidR="00B11F9B" w:rsidRPr="00B11F9B" w:rsidRDefault="00B11F9B" w:rsidP="00B11F9B">
      <w:pPr>
        <w:jc w:val="both"/>
        <w:rPr>
          <w:rFonts w:ascii="Arial" w:hAnsi="Arial" w:cs="Arial"/>
          <w:sz w:val="22"/>
          <w:szCs w:val="22"/>
          <w:lang w:val="hr-BA"/>
        </w:rPr>
      </w:pPr>
    </w:p>
    <w:p w:rsidR="00B11F9B" w:rsidRPr="00B11F9B" w:rsidRDefault="00B11F9B" w:rsidP="00B11F9B">
      <w:pPr>
        <w:pStyle w:val="ListParagraph"/>
        <w:numPr>
          <w:ilvl w:val="0"/>
          <w:numId w:val="9"/>
        </w:numPr>
        <w:spacing w:line="276" w:lineRule="auto"/>
        <w:rPr>
          <w:rFonts w:ascii="Arial" w:hAnsi="Arial" w:cs="Arial"/>
          <w:b/>
          <w:iCs/>
          <w:sz w:val="22"/>
          <w:szCs w:val="22"/>
        </w:rPr>
      </w:pPr>
      <w:r w:rsidRPr="00B11F9B">
        <w:rPr>
          <w:rFonts w:ascii="Arial" w:hAnsi="Arial" w:cs="Arial"/>
          <w:b/>
          <w:iCs/>
          <w:sz w:val="22"/>
          <w:szCs w:val="22"/>
        </w:rPr>
        <w:lastRenderedPageBreak/>
        <w:t>Građevinsko zemljište Mudrike</w:t>
      </w:r>
    </w:p>
    <w:p w:rsidR="00B11F9B" w:rsidRPr="00B11F9B" w:rsidRDefault="00B11F9B" w:rsidP="00B11F9B">
      <w:pPr>
        <w:pStyle w:val="ListParagraph"/>
        <w:spacing w:line="276" w:lineRule="auto"/>
        <w:rPr>
          <w:rFonts w:ascii="Arial" w:hAnsi="Arial" w:cs="Arial"/>
          <w:b/>
          <w:iCs/>
          <w:sz w:val="22"/>
          <w:szCs w:val="22"/>
        </w:rPr>
      </w:pPr>
    </w:p>
    <w:p w:rsidR="00B11F9B" w:rsidRPr="00B11F9B" w:rsidRDefault="00B11F9B" w:rsidP="00B11F9B">
      <w:pPr>
        <w:pStyle w:val="ListParagraph"/>
        <w:spacing w:line="276" w:lineRule="auto"/>
        <w:rPr>
          <w:rFonts w:ascii="Arial" w:hAnsi="Arial" w:cs="Arial"/>
          <w:b/>
          <w:iCs/>
          <w:sz w:val="22"/>
          <w:szCs w:val="22"/>
        </w:rPr>
      </w:pPr>
      <w:r w:rsidRPr="00B11F9B">
        <w:rPr>
          <w:rFonts w:ascii="Arial" w:hAnsi="Arial" w:cs="Arial"/>
          <w:b/>
          <w:iCs/>
          <w:sz w:val="22"/>
          <w:szCs w:val="22"/>
        </w:rPr>
        <w:t xml:space="preserve"> Zapad</w:t>
      </w:r>
    </w:p>
    <w:p w:rsidR="00B11F9B" w:rsidRPr="00B11F9B" w:rsidRDefault="00B11F9B" w:rsidP="00B11F9B">
      <w:pPr>
        <w:jc w:val="both"/>
        <w:rPr>
          <w:rFonts w:ascii="Arial" w:hAnsi="Arial" w:cs="Arial"/>
          <w:bCs/>
          <w:iCs/>
          <w:sz w:val="22"/>
          <w:szCs w:val="22"/>
        </w:rPr>
      </w:pPr>
      <w:r w:rsidRPr="00B11F9B">
        <w:rPr>
          <w:rFonts w:ascii="Arial" w:hAnsi="Arial" w:cs="Arial"/>
          <w:bCs/>
          <w:iCs/>
          <w:sz w:val="22"/>
          <w:szCs w:val="22"/>
        </w:rPr>
        <w:t xml:space="preserve">Prostorni obuhvat  ove zone počinje  zapadnom granicom građevinskog zemljišta Mudrike i to idući prema jugu granicama </w:t>
      </w:r>
      <w:r w:rsidRPr="00B11F9B">
        <w:rPr>
          <w:rFonts w:ascii="Arial" w:hAnsi="Arial" w:cs="Arial"/>
          <w:sz w:val="22"/>
          <w:szCs w:val="22"/>
        </w:rPr>
        <w:t>k.p.br.</w:t>
      </w:r>
      <w:r w:rsidRPr="00B11F9B">
        <w:rPr>
          <w:rFonts w:ascii="Arial" w:hAnsi="Arial" w:cs="Arial"/>
          <w:bCs/>
          <w:iCs/>
          <w:sz w:val="22"/>
          <w:szCs w:val="22"/>
        </w:rPr>
        <w:t xml:space="preserve">988, 989, 990, 991, 992, 1003/2, 1003/1, 1025, 1028, 1031, 1037, 1110, 1108, 1111, obuhvatajući i prateći put uz ove parcele, savija prema istoku i spaja sa sjevernom granicom IV zone građevinskog zemljišta Mudrike – jug, odnosno granicama </w:t>
      </w:r>
      <w:r w:rsidRPr="00B11F9B">
        <w:rPr>
          <w:rFonts w:ascii="Arial" w:hAnsi="Arial" w:cs="Arial"/>
          <w:sz w:val="22"/>
          <w:szCs w:val="22"/>
        </w:rPr>
        <w:t>k.p.br.</w:t>
      </w:r>
      <w:r w:rsidRPr="00B11F9B">
        <w:rPr>
          <w:rFonts w:ascii="Arial" w:hAnsi="Arial" w:cs="Arial"/>
          <w:bCs/>
          <w:iCs/>
          <w:sz w:val="22"/>
          <w:szCs w:val="22"/>
        </w:rPr>
        <w:t xml:space="preserve">1112/1, 1091, 1092, 1088/6, 1088/2, 1086, 1083/2, 1083/1, 1088/3, 1100, 1101/2, 1101/1, te dalje sjevernom granicom </w:t>
      </w:r>
      <w:r w:rsidRPr="00B11F9B">
        <w:rPr>
          <w:rFonts w:ascii="Arial" w:hAnsi="Arial" w:cs="Arial"/>
          <w:sz w:val="22"/>
          <w:szCs w:val="22"/>
        </w:rPr>
        <w:t>k.p.br.</w:t>
      </w:r>
      <w:r w:rsidRPr="00B11F9B">
        <w:rPr>
          <w:rFonts w:ascii="Arial" w:hAnsi="Arial" w:cs="Arial"/>
          <w:bCs/>
          <w:iCs/>
          <w:sz w:val="22"/>
          <w:szCs w:val="22"/>
        </w:rPr>
        <w:t>1053, 1052, 1050, 1017, 1015, 1012, 917, 918, 912, 925/1, 925/2, gdje se savija prema zapadu i spaja sa južnom granicom IV zone građevinskog zemljišta Mudrike – sjever, granicama</w:t>
      </w:r>
      <w:r w:rsidRPr="00B11F9B">
        <w:rPr>
          <w:rFonts w:ascii="Arial" w:hAnsi="Arial" w:cs="Arial"/>
          <w:sz w:val="22"/>
          <w:szCs w:val="22"/>
        </w:rPr>
        <w:t xml:space="preserve"> k.p.br.</w:t>
      </w:r>
      <w:r w:rsidRPr="00B11F9B">
        <w:rPr>
          <w:rFonts w:ascii="Arial" w:hAnsi="Arial" w:cs="Arial"/>
          <w:bCs/>
          <w:iCs/>
          <w:sz w:val="22"/>
          <w:szCs w:val="22"/>
        </w:rPr>
        <w:t>926/2, 924, 1011/2, 1011/1, 1562, 932/6, 932/7, 932/5, 936, 939, 940, 944, 981, 979, 982, 986 i 987, sve k.o. Mudrike i dolazi do početne tačke.</w:t>
      </w:r>
    </w:p>
    <w:p w:rsidR="00B11F9B" w:rsidRPr="00B11F9B" w:rsidRDefault="00B11F9B" w:rsidP="00B11F9B">
      <w:pPr>
        <w:pStyle w:val="ListParagraph"/>
        <w:spacing w:line="276" w:lineRule="auto"/>
        <w:rPr>
          <w:rFonts w:ascii="Arial" w:hAnsi="Arial" w:cs="Arial"/>
          <w:b/>
          <w:iCs/>
          <w:sz w:val="22"/>
          <w:szCs w:val="22"/>
        </w:rPr>
      </w:pPr>
      <w:r w:rsidRPr="00B11F9B">
        <w:rPr>
          <w:rFonts w:ascii="Arial" w:hAnsi="Arial" w:cs="Arial"/>
          <w:b/>
          <w:iCs/>
          <w:sz w:val="22"/>
          <w:szCs w:val="22"/>
        </w:rPr>
        <w:t>Istok</w:t>
      </w:r>
    </w:p>
    <w:p w:rsidR="00B11F9B" w:rsidRPr="00B11F9B" w:rsidRDefault="00B11F9B" w:rsidP="00B11F9B">
      <w:pPr>
        <w:jc w:val="both"/>
        <w:rPr>
          <w:rFonts w:ascii="Arial" w:hAnsi="Arial" w:cs="Arial"/>
          <w:bCs/>
          <w:iCs/>
          <w:sz w:val="22"/>
          <w:szCs w:val="22"/>
        </w:rPr>
      </w:pPr>
      <w:r w:rsidRPr="00B11F9B">
        <w:rPr>
          <w:rFonts w:ascii="Arial" w:hAnsi="Arial" w:cs="Arial"/>
          <w:bCs/>
          <w:iCs/>
          <w:sz w:val="22"/>
          <w:szCs w:val="22"/>
        </w:rPr>
        <w:t xml:space="preserve">Prostorni obuhvat  ove zone počinje  istočnom granicom građevinskog zemljišta Mudrike i to idući prema sjeveru od </w:t>
      </w:r>
      <w:r w:rsidRPr="00B11F9B">
        <w:rPr>
          <w:rFonts w:ascii="Arial" w:hAnsi="Arial" w:cs="Arial"/>
          <w:sz w:val="22"/>
          <w:szCs w:val="22"/>
        </w:rPr>
        <w:t>k.p.br.</w:t>
      </w:r>
      <w:r w:rsidRPr="00B11F9B">
        <w:rPr>
          <w:rFonts w:ascii="Arial" w:hAnsi="Arial" w:cs="Arial"/>
          <w:bCs/>
          <w:iCs/>
          <w:sz w:val="22"/>
          <w:szCs w:val="22"/>
        </w:rPr>
        <w:t xml:space="preserve">1376 do 825/1, granicom građevinskog zemljišta Šišava Donja, gdje se savija i ide sjevernom granicom </w:t>
      </w:r>
      <w:r w:rsidRPr="00B11F9B">
        <w:rPr>
          <w:rFonts w:ascii="Arial" w:hAnsi="Arial" w:cs="Arial"/>
          <w:sz w:val="22"/>
          <w:szCs w:val="22"/>
          <w:lang w:val="hr-BA"/>
        </w:rPr>
        <w:t>k.p.br.</w:t>
      </w:r>
      <w:r w:rsidRPr="00B11F9B">
        <w:rPr>
          <w:rFonts w:ascii="Arial" w:hAnsi="Arial" w:cs="Arial"/>
          <w:bCs/>
          <w:iCs/>
          <w:sz w:val="22"/>
          <w:szCs w:val="22"/>
        </w:rPr>
        <w:t xml:space="preserve">825/1, 824/5, 824/1, 810, 808, 813, 817/1, presjeca </w:t>
      </w:r>
      <w:r w:rsidRPr="00B11F9B">
        <w:rPr>
          <w:rFonts w:ascii="Arial" w:hAnsi="Arial" w:cs="Arial"/>
          <w:sz w:val="22"/>
          <w:szCs w:val="22"/>
          <w:lang w:val="hr-BA"/>
        </w:rPr>
        <w:t>k.p.br.</w:t>
      </w:r>
      <w:r w:rsidRPr="00B11F9B">
        <w:rPr>
          <w:rFonts w:ascii="Arial" w:hAnsi="Arial" w:cs="Arial"/>
          <w:bCs/>
          <w:iCs/>
          <w:sz w:val="22"/>
          <w:szCs w:val="22"/>
        </w:rPr>
        <w:t xml:space="preserve">710, i savija se prema jugu i ide granicom </w:t>
      </w:r>
      <w:r w:rsidRPr="00B11F9B">
        <w:rPr>
          <w:rFonts w:ascii="Arial" w:hAnsi="Arial" w:cs="Arial"/>
          <w:sz w:val="22"/>
          <w:szCs w:val="22"/>
          <w:lang w:val="hr-BA"/>
        </w:rPr>
        <w:t>k.p.br.</w:t>
      </w:r>
      <w:r w:rsidRPr="00B11F9B">
        <w:rPr>
          <w:rFonts w:ascii="Arial" w:hAnsi="Arial" w:cs="Arial"/>
          <w:bCs/>
          <w:iCs/>
          <w:sz w:val="22"/>
          <w:szCs w:val="22"/>
        </w:rPr>
        <w:t xml:space="preserve">851, 847/2, 817/4, 818/1, 818/2, 817/7, 812, 821, 822/2, 835/3, 835/5, 837, gdje se spaja sa istočnom granicom IV zone građevinskog zemljišta Mudrike – jug, odnosno granicama </w:t>
      </w:r>
      <w:r w:rsidRPr="00B11F9B">
        <w:rPr>
          <w:rFonts w:ascii="Arial" w:hAnsi="Arial" w:cs="Arial"/>
          <w:sz w:val="22"/>
          <w:szCs w:val="22"/>
          <w:lang w:val="hr-BA"/>
        </w:rPr>
        <w:t>k.p.br.</w:t>
      </w:r>
      <w:r w:rsidRPr="00B11F9B">
        <w:rPr>
          <w:rFonts w:ascii="Arial" w:hAnsi="Arial" w:cs="Arial"/>
          <w:bCs/>
          <w:iCs/>
          <w:sz w:val="22"/>
          <w:szCs w:val="22"/>
        </w:rPr>
        <w:t xml:space="preserve">836/1, 836/2, 1315, 1317, 1330, 1331, 1353, 1351, 1350, 1349, 1358, 1360, 1361, 1368, 1367/3, 1367/2, 1367/1, zatim južnim dijelom granice </w:t>
      </w:r>
      <w:r w:rsidRPr="00B11F9B">
        <w:rPr>
          <w:rFonts w:ascii="Arial" w:hAnsi="Arial" w:cs="Arial"/>
          <w:sz w:val="22"/>
          <w:szCs w:val="22"/>
          <w:lang w:val="hr-BA"/>
        </w:rPr>
        <w:t>k.p.br.</w:t>
      </w:r>
      <w:r w:rsidRPr="00B11F9B">
        <w:rPr>
          <w:rFonts w:ascii="Arial" w:hAnsi="Arial" w:cs="Arial"/>
          <w:bCs/>
          <w:iCs/>
          <w:sz w:val="22"/>
          <w:szCs w:val="22"/>
        </w:rPr>
        <w:t>1376 dolazi do početne tačke.</w:t>
      </w:r>
    </w:p>
    <w:p w:rsidR="00B11F9B" w:rsidRPr="00B11F9B" w:rsidRDefault="00B11F9B" w:rsidP="00B11F9B">
      <w:pPr>
        <w:rPr>
          <w:rFonts w:ascii="Arial" w:hAnsi="Arial" w:cs="Arial"/>
          <w:b/>
          <w:sz w:val="22"/>
          <w:szCs w:val="22"/>
          <w:lang w:val="hr-BA"/>
        </w:rPr>
      </w:pPr>
    </w:p>
    <w:p w:rsidR="00B11F9B" w:rsidRPr="00B11F9B" w:rsidRDefault="00B11F9B" w:rsidP="00B11F9B">
      <w:pPr>
        <w:pStyle w:val="ListParagraph"/>
        <w:numPr>
          <w:ilvl w:val="0"/>
          <w:numId w:val="7"/>
        </w:numPr>
        <w:spacing w:after="160" w:line="259" w:lineRule="auto"/>
        <w:rPr>
          <w:rFonts w:ascii="Arial" w:hAnsi="Arial" w:cs="Arial"/>
          <w:b/>
          <w:sz w:val="22"/>
          <w:szCs w:val="22"/>
          <w:lang w:val="hr-BA"/>
        </w:rPr>
      </w:pPr>
      <w:r w:rsidRPr="00B11F9B">
        <w:rPr>
          <w:rFonts w:ascii="Arial" w:hAnsi="Arial" w:cs="Arial"/>
          <w:b/>
          <w:sz w:val="22"/>
          <w:szCs w:val="22"/>
          <w:lang w:val="hr-BA"/>
        </w:rPr>
        <w:t>Građevinsko zemljište  Ovčarevo</w:t>
      </w:r>
    </w:p>
    <w:p w:rsidR="00B11F9B" w:rsidRPr="00B11F9B" w:rsidRDefault="00B11F9B" w:rsidP="00B11F9B">
      <w:pPr>
        <w:jc w:val="both"/>
        <w:rPr>
          <w:rFonts w:ascii="Arial" w:hAnsi="Arial" w:cs="Arial"/>
          <w:sz w:val="22"/>
          <w:szCs w:val="22"/>
          <w:lang w:val="hr-BA"/>
        </w:rPr>
      </w:pPr>
      <w:r w:rsidRPr="00B11F9B">
        <w:rPr>
          <w:rFonts w:ascii="Arial" w:hAnsi="Arial" w:cs="Arial"/>
          <w:sz w:val="22"/>
          <w:szCs w:val="22"/>
          <w:lang w:val="hr-BA"/>
        </w:rPr>
        <w:t>Obuhvat III zone Ovčarevo nalazi se unutar k.o. Paklarevo čije granice ujedno definišu i granice same građevinske zone sa istočne strane, dok sa južne strane granice definiše magistralna saobraćajnica M-5 (koja se također nalazi unutar ove zone). Na sjevernoj strani ova zona ide granicama parcela označenih kao k.p.br.1241, 1247, 1248, 1249, 1250, 1254/2, 1255, 1259, 1261/1, 1266, 1269/1, 1271, 1369/2, 1369/6, 1321/2, 1321/1, 1323, preko parcele 1332, do same granice katastarske općine kojom se spušta južno do parcele označene kao k.p.br.1342, odakle nastavlja granicama k.p.br.1343/2, 1345, 1348, 1349/2, 1350, 1357, 1599/3, 1599/2, 1592, 1593/2, 1379, 1378, 1377, 1383, 1385, 1387, 1389, 1391, 1396/1, 1393/2, 1566, 1584/1, 1584/2, 1584/3, 1584/4,1584/5, 1567/1, 1567/2, 1568, 1569, 1570, 1576, 1641/1, 1641/3, 1641/4, 1648, 1649, 1650, 1642/1, 1641/9, presjecajući k.p.br.1641/6, 1641/7, 1641/8, 1613, 1614, 1615, 1616, opet do granice k.o. kojom južno ide do magistrale (parcele označene kao k.p.br.1724/1, k.o. Paklarevo), kojom ide ka zapadu do k.p.br.1503, odakle se penje ka sjeveru, do početne parcele duž granica parcela označenih kao k.p.br.1504/2, 1676, 1526, 1527/1, 1527/3, 1529, 1540, 1445, 1444, 1443, 1442, 1441, 1440, 1439, 1451/1, 1451/2, 1452/2, 1452/1, 1461/2, 1461/1, 1463/2, 1463/1, 1466/1, 1463/4, 1459, 1458/2, 1458/1, 1532/3, 1532/2, 1519, 1518, 1516, 1515, 1514, 1477, 1475/2, 1475/3, 1473, 1472, 1470/2, 1470/2, 1469/2, 1148, 1150, 1209, 1207/2, 1211, 1212, 1223, 1224 do početne k.p.br.1241.</w:t>
      </w:r>
    </w:p>
    <w:p w:rsidR="00B11F9B" w:rsidRPr="00B11F9B" w:rsidRDefault="00B11F9B" w:rsidP="00B11F9B">
      <w:pPr>
        <w:rPr>
          <w:rFonts w:ascii="Arial" w:hAnsi="Arial" w:cs="Arial"/>
          <w:b/>
          <w:sz w:val="22"/>
          <w:szCs w:val="22"/>
          <w:lang w:val="hr-BA"/>
        </w:rPr>
      </w:pPr>
    </w:p>
    <w:p w:rsidR="00B11F9B" w:rsidRPr="00B11F9B" w:rsidRDefault="00B11F9B" w:rsidP="00B11F9B">
      <w:pPr>
        <w:pStyle w:val="ListParagraph"/>
        <w:numPr>
          <w:ilvl w:val="0"/>
          <w:numId w:val="7"/>
        </w:numPr>
        <w:spacing w:after="160" w:line="259" w:lineRule="auto"/>
        <w:rPr>
          <w:rFonts w:ascii="Arial" w:hAnsi="Arial" w:cs="Arial"/>
          <w:b/>
          <w:sz w:val="22"/>
          <w:szCs w:val="22"/>
          <w:lang w:val="hr-BA"/>
        </w:rPr>
      </w:pPr>
      <w:r w:rsidRPr="00B11F9B">
        <w:rPr>
          <w:rFonts w:ascii="Arial" w:hAnsi="Arial" w:cs="Arial"/>
          <w:b/>
          <w:sz w:val="22"/>
          <w:szCs w:val="22"/>
          <w:lang w:val="hr-BA"/>
        </w:rPr>
        <w:t>Građevinsko zemljište Orašje</w:t>
      </w:r>
    </w:p>
    <w:p w:rsidR="00B11F9B" w:rsidRPr="00B11F9B" w:rsidRDefault="00B11F9B" w:rsidP="00B11F9B">
      <w:pPr>
        <w:jc w:val="both"/>
        <w:rPr>
          <w:rFonts w:ascii="Arial" w:hAnsi="Arial" w:cs="Arial"/>
          <w:sz w:val="22"/>
          <w:szCs w:val="22"/>
          <w:lang w:val="hr-BA"/>
        </w:rPr>
      </w:pPr>
      <w:r w:rsidRPr="00B11F9B">
        <w:rPr>
          <w:rFonts w:ascii="Arial" w:hAnsi="Arial" w:cs="Arial"/>
          <w:sz w:val="22"/>
          <w:szCs w:val="22"/>
          <w:lang w:val="hr-BA"/>
        </w:rPr>
        <w:t xml:space="preserve">Obuhvat III zone Orašje, nalazi se unutar istoimene k.o. čije granice na istočnoj i južnoj strani ujedno čine granice i same zone III zona Orašje. Na sjeveru počinje dužinom sjevernih granica parcela označenih kao k.p.br.76, 183, 182/1, 17/1, 216/2, 215, 236, 238, 241, 301, 302/1, 302/2, 313/1, 313/2, 315, 317, 294, 293, 289, preko k.p.br.283, 272, obuhvatajući k.p.br.273/1, duž granica k.p.br.275, 277, 265/1, 703, 699/6, 705, 708, 715, 717, 719/2, 718, 723, 724/5, 740/1, 740/3, 743/1, 743/4, 738/2, 737, 735, 734, 726, 727/4, 733/1, 733/2, 763, 764/2, 769/1, 769/2, 765/2, 774/1, 774/2, 816, 817, 815/1, 815/2, do k.p.br.791/1, odakle granicom k.o. ide do M-5, na parceli označenoj kao k.p.br.888, čijom dužinom ide zapadno </w:t>
      </w:r>
      <w:r w:rsidRPr="00B11F9B">
        <w:rPr>
          <w:rFonts w:ascii="Arial" w:hAnsi="Arial" w:cs="Arial"/>
          <w:sz w:val="22"/>
          <w:szCs w:val="22"/>
          <w:lang w:val="hr-BA"/>
        </w:rPr>
        <w:lastRenderedPageBreak/>
        <w:t>do granica k.p.br.853, 852, 887, 851, 850/1, 859, 860, 867, 868/1, 806/1, 886, do istočne granice k.o. kojom ide sjeverno do početne parcele označene kao k.p.br.76, sve k.o. Orašje.</w:t>
      </w:r>
    </w:p>
    <w:p w:rsidR="00B11F9B" w:rsidRPr="00B11F9B" w:rsidRDefault="00B11F9B" w:rsidP="00B11F9B">
      <w:pPr>
        <w:rPr>
          <w:rFonts w:ascii="Arial" w:hAnsi="Arial" w:cs="Arial"/>
          <w:sz w:val="22"/>
          <w:szCs w:val="22"/>
          <w:lang w:val="hr-BA"/>
        </w:rPr>
      </w:pPr>
    </w:p>
    <w:p w:rsidR="00B11F9B" w:rsidRPr="00B11F9B" w:rsidRDefault="00B11F9B" w:rsidP="00B11F9B">
      <w:pPr>
        <w:pStyle w:val="ListParagraph"/>
        <w:numPr>
          <w:ilvl w:val="0"/>
          <w:numId w:val="7"/>
        </w:numPr>
        <w:spacing w:after="160" w:line="259" w:lineRule="auto"/>
        <w:rPr>
          <w:rFonts w:ascii="Arial" w:hAnsi="Arial" w:cs="Arial"/>
          <w:b/>
          <w:sz w:val="22"/>
          <w:szCs w:val="22"/>
          <w:lang w:val="hr-BA"/>
        </w:rPr>
      </w:pPr>
      <w:r w:rsidRPr="00B11F9B">
        <w:rPr>
          <w:rFonts w:ascii="Arial" w:hAnsi="Arial" w:cs="Arial"/>
          <w:b/>
          <w:sz w:val="22"/>
          <w:szCs w:val="22"/>
          <w:lang w:val="hr-BA"/>
        </w:rPr>
        <w:t xml:space="preserve">Građevinsko zemljište Vidoševići - Šipovik </w:t>
      </w:r>
    </w:p>
    <w:p w:rsidR="00B11F9B" w:rsidRPr="00B11F9B" w:rsidRDefault="00B11F9B" w:rsidP="00B11F9B">
      <w:pPr>
        <w:jc w:val="both"/>
        <w:rPr>
          <w:rFonts w:ascii="Arial" w:hAnsi="Arial" w:cs="Arial"/>
          <w:sz w:val="22"/>
          <w:szCs w:val="22"/>
          <w:lang w:val="hr-BA"/>
        </w:rPr>
      </w:pPr>
      <w:r w:rsidRPr="00B11F9B">
        <w:rPr>
          <w:rFonts w:ascii="Arial" w:hAnsi="Arial" w:cs="Arial"/>
          <w:sz w:val="22"/>
          <w:szCs w:val="22"/>
          <w:lang w:val="hr-BA"/>
        </w:rPr>
        <w:t xml:space="preserve">Obuhvat III zone naselja Vidoševići – Šipovik, nalazi se u obuhvatu k.o. Vidoševići, južno od magistralne saobraćajnice koja joj je ujedno i gornja granica,  nakon koje obuhvata parcele označene kao k.p.br. 834, 837, 835/1, 836/1, odakle istočnom granicom k.o. Vidoševići ide do parcele označene kao k.p.br.909, nakon koje granicama k.p.br.990, 989, 996, 1002/2, 1002/1, 1001, 1398, 1047, 1399/1, 1044/2, 1041, 1039, 1068/2, 1070/2, 1069, 1066/1, 1067/2, 1067/1, 1067/3, 1057/2, 1057/1, 730, 726, 725, 724, 698, 688, 690, 1157, 1156, 1158/2, 649, 653, 652, 656, preko parcela na sjevernoj strani, do granice k.p.br.233, odakle granicama k.p.br.234, 231, 230, 237, 247, 246, 245, 244, 243, 214, 188, 185/1, 183, do granice k.p.br.763, čijom sjevernom dužinom se veže na granice k.p.br.764, 761, 774, 794, 795, 798/2, 799/1, 800/3, 800/1, 812, 858, 853, 851, 841/2, 841/1, 844, 837,  i nastavlja ka sjeveru i početnoj tački, tj. magistralnoj saobraćajnici M-5. </w:t>
      </w:r>
    </w:p>
    <w:p w:rsidR="00B11F9B" w:rsidRPr="00B11F9B" w:rsidRDefault="00B11F9B" w:rsidP="00B11F9B">
      <w:pPr>
        <w:jc w:val="both"/>
        <w:rPr>
          <w:rFonts w:ascii="Arial" w:hAnsi="Arial" w:cs="Arial"/>
          <w:sz w:val="22"/>
          <w:szCs w:val="22"/>
          <w:lang w:val="hr-BA"/>
        </w:rPr>
      </w:pPr>
    </w:p>
    <w:p w:rsidR="00B11F9B" w:rsidRPr="00B11F9B" w:rsidRDefault="00B11F9B" w:rsidP="00B11F9B">
      <w:pPr>
        <w:pStyle w:val="ListParagraph"/>
        <w:numPr>
          <w:ilvl w:val="0"/>
          <w:numId w:val="10"/>
        </w:numPr>
        <w:spacing w:after="160" w:line="259" w:lineRule="auto"/>
        <w:jc w:val="both"/>
        <w:rPr>
          <w:rFonts w:ascii="Arial" w:hAnsi="Arial" w:cs="Arial"/>
          <w:sz w:val="22"/>
          <w:szCs w:val="22"/>
          <w:lang w:val="hr-BA"/>
        </w:rPr>
      </w:pPr>
      <w:r w:rsidRPr="00B11F9B">
        <w:rPr>
          <w:rFonts w:ascii="Arial" w:hAnsi="Arial" w:cs="Arial"/>
          <w:b/>
          <w:sz w:val="22"/>
          <w:szCs w:val="22"/>
          <w:lang w:val="hr-BA"/>
        </w:rPr>
        <w:t>Građevinsko zemljište Kokošari – Miškića Brdo</w:t>
      </w:r>
    </w:p>
    <w:p w:rsidR="00B11F9B" w:rsidRPr="00B11F9B" w:rsidRDefault="00B11F9B" w:rsidP="00B11F9B">
      <w:pPr>
        <w:jc w:val="both"/>
        <w:rPr>
          <w:rFonts w:ascii="Arial" w:hAnsi="Arial" w:cs="Arial"/>
          <w:sz w:val="22"/>
          <w:szCs w:val="22"/>
          <w:lang w:val="hr-BA"/>
        </w:rPr>
      </w:pPr>
      <w:r w:rsidRPr="00B11F9B">
        <w:rPr>
          <w:rFonts w:ascii="Arial" w:hAnsi="Arial" w:cs="Arial"/>
          <w:sz w:val="22"/>
          <w:szCs w:val="22"/>
          <w:lang w:val="hr-BA"/>
        </w:rPr>
        <w:t>Obuhvat ove zone cijelom površinom nalazi se unutar k.o. Vidoševići. Na sjeveroistočnoj strani počinje od magistralne saobraćajnice M-5, odakle se postepeno spušta ka jugu, obuhvatajući parcele označene kao k.p.br.1395, 128, 820/1, 820/4, 815/2, 815/3, 147, 154, 155, 159, 161, 163, 269, 276, 275, 285, 288, 542, 537, 538/1, 538/2, 539, 553/3, 551/2, 554, 567, 570, 581, 584, 585, 484/1, pravolinijski do k.p.br.472, 470, 466/2, 462, 463, odakle se vraća saobraćajnicom ka jugu, do granice parcele označene kao k.p.br.375, odakle preko parcela sa južne strane ide do parcele označene kao k.p.br.486, nakon čega nastavlja duž granica k.p.br.490, 487/1, 505, 529, 508, 512, preko k.p.br.369/1, do k.p.br.382, nastavljajući ka sjeveru granicom k.p.br.381, do lokalne saobraćajnice, odakle se ponovo spušta ka jugu granicama k.p.br.369/8, 369/9, 333, 336, 339, 340, 327, 326, 318/2, 317, 316, 311/3, 311/1, 309/1, 307, 293, 294, 295/2, 300/1, 300/2, 300/3, 101/2, 99, 100, 139, 103, 108, 113, i ponovo do početne tačke na sjeveru, tj. magistralne saobraćajnice M-5.</w:t>
      </w:r>
    </w:p>
    <w:p w:rsidR="00B11F9B" w:rsidRPr="00B11F9B" w:rsidRDefault="00B11F9B" w:rsidP="00B11F9B">
      <w:pPr>
        <w:rPr>
          <w:rFonts w:ascii="Arial" w:hAnsi="Arial" w:cs="Arial"/>
          <w:sz w:val="22"/>
          <w:szCs w:val="22"/>
          <w:lang w:val="hr-BA"/>
        </w:rPr>
      </w:pPr>
    </w:p>
    <w:p w:rsidR="00B11F9B" w:rsidRPr="00B11F9B" w:rsidRDefault="00B11F9B" w:rsidP="00B11F9B">
      <w:pPr>
        <w:pStyle w:val="ListParagraph"/>
        <w:numPr>
          <w:ilvl w:val="0"/>
          <w:numId w:val="7"/>
        </w:numPr>
        <w:spacing w:after="160" w:line="259" w:lineRule="auto"/>
        <w:rPr>
          <w:rFonts w:ascii="Arial" w:hAnsi="Arial" w:cs="Arial"/>
          <w:b/>
          <w:sz w:val="22"/>
          <w:szCs w:val="22"/>
          <w:lang w:val="hr-BA"/>
        </w:rPr>
      </w:pPr>
      <w:r w:rsidRPr="00B11F9B">
        <w:rPr>
          <w:rFonts w:ascii="Arial" w:hAnsi="Arial" w:cs="Arial"/>
          <w:b/>
          <w:sz w:val="22"/>
          <w:szCs w:val="22"/>
          <w:lang w:val="hr-BA"/>
        </w:rPr>
        <w:t xml:space="preserve">Građevinsko zemljište Kraljevice </w:t>
      </w:r>
    </w:p>
    <w:p w:rsidR="00B11F9B" w:rsidRPr="00B11F9B" w:rsidRDefault="00B11F9B" w:rsidP="00B11F9B">
      <w:pPr>
        <w:jc w:val="both"/>
        <w:rPr>
          <w:rFonts w:ascii="Arial" w:hAnsi="Arial" w:cs="Arial"/>
          <w:sz w:val="22"/>
          <w:szCs w:val="22"/>
          <w:lang w:val="hr-BA"/>
        </w:rPr>
      </w:pPr>
      <w:r w:rsidRPr="00B11F9B">
        <w:rPr>
          <w:rFonts w:ascii="Arial" w:hAnsi="Arial" w:cs="Arial"/>
          <w:sz w:val="22"/>
          <w:szCs w:val="22"/>
          <w:lang w:val="hr-BA"/>
        </w:rPr>
        <w:t>Obuhvat ove zone, proteže se na dvije k.o. i to k.o. Vidoševići i k.o. Vlahovći. Na sjevernoj strani granica iste je magistralna saobraćajnica M-5, dok na jugoistočnoj strani na dva poteza dodiruje građevinske zone Kokošari – Miškića Brdo. Južna granica ove zone je granica parcela označenih kao k.p.br. 412, 439/1, 450/1, 450/2, 452/1, 452/2, 453, 311, 314/1, 318, 320/2, 321/1, 321/2, 381/1, 381/6, 381/2, 380, 355, 366, 365, 1691, 1685/1, do početne magistralne saobraćajnice M-5 i početne tačke na istočnoj strani ovog obuhvata.</w:t>
      </w: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pStyle w:val="ListParagraph"/>
        <w:numPr>
          <w:ilvl w:val="0"/>
          <w:numId w:val="9"/>
        </w:numPr>
        <w:spacing w:line="276" w:lineRule="auto"/>
        <w:rPr>
          <w:rFonts w:ascii="Arial" w:hAnsi="Arial" w:cs="Arial"/>
          <w:b/>
          <w:iCs/>
          <w:sz w:val="22"/>
          <w:szCs w:val="22"/>
        </w:rPr>
      </w:pPr>
      <w:r w:rsidRPr="00B11F9B">
        <w:rPr>
          <w:rFonts w:ascii="Arial" w:hAnsi="Arial" w:cs="Arial"/>
          <w:b/>
          <w:iCs/>
          <w:sz w:val="22"/>
          <w:szCs w:val="22"/>
        </w:rPr>
        <w:t>Uže urbano područje Han Bila</w:t>
      </w: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t>Ovaj prostorni obuhvat čini najuži dio urbanog područja naselja Han Bila, a to su većinom parcele koje su direktno vezane za regionalni put R-440, Stara Bila – Gluha Bukovica, počevši sa južne strane od potoka označenog kao k.p.br.1980, k.o. Han Bila, počinje od i obuhvata k.p.br.1946/1 k.o. Han Bila, pa dalje sjeverno granicom R-440 i školskog dvorišta, obuhvativši k.p.br.1952/2, 1952/3, 1952/4, 1952/5, 1952/6, 1952/7, 1954, 1956/2, 1823, 1824, 1825/1, 1826/2, 1826/1, 1830/2, 1830/4, 1830/1, 1830/5, 1830/3 i 1830/6, sve k.o Han Bila, i sa te istočne strane R-440 završava sa k.p.br.1519/1 i 1519/5, k.o. Podovi. Granica prelazi na drugu, zapadnu stranu R-440 i obuhvata k.p.br.1838/2, k.o Han Bila i ide dalje južno i obuhvata k.p.br.1837/3, 1837/4, 1832, 1929/10, 1926/2, 1929/11, 1929/1-dio, 1929/6, 1929/12-dio, 1931-dio, 1929/7, 1929/8, 1930/1, 1930/2, 1938/1, 1929/12-dio, 1931-dio, 1938/2, 1939/1, 1939/3, 1941-dio, i završava sa k.p.br.1940, sve k.o. Han Bila.</w:t>
      </w: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pStyle w:val="ListParagraph"/>
        <w:numPr>
          <w:ilvl w:val="0"/>
          <w:numId w:val="9"/>
        </w:numPr>
        <w:spacing w:line="276" w:lineRule="auto"/>
        <w:rPr>
          <w:rFonts w:ascii="Arial" w:hAnsi="Arial" w:cs="Arial"/>
          <w:b/>
          <w:iCs/>
          <w:sz w:val="22"/>
          <w:szCs w:val="22"/>
        </w:rPr>
      </w:pPr>
      <w:r w:rsidRPr="00B11F9B">
        <w:rPr>
          <w:rFonts w:ascii="Arial" w:hAnsi="Arial" w:cs="Arial"/>
          <w:b/>
          <w:iCs/>
          <w:sz w:val="22"/>
          <w:szCs w:val="22"/>
        </w:rPr>
        <w:lastRenderedPageBreak/>
        <w:t>Uže urbano područje Mehurići</w:t>
      </w: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t>Ovaj prostorni obuhvat čini najuži dio urbanog područja naselja Mehurići, a to su većinom parcele koje su direktno vezane za regionalni put R-440, Stara Bila – Gluha Bukovica, ili početak lokalnih puteva koji vode za naselja Jezerci, Suhi Dol i Poljanice, a počinje na jugu, sa istočne strane R-440, počinje od i obuhvata k.p.br.1518/3, 1531-dio, 1532/3, 1532/4, 1532/1, sve k.o. Jezerci, i dalje obuhvata k.p.br.1385/2, 1385/3, 1385/1, 1384, 1363/1, 1362, 1361/2, 1361/5, 1361/1, i dalje uz granicu R-440 i školskog dvorišta pa dalje obuhvativši k.p.br.1359/1, 1358/2-dio, 1358/1, 1354, 1353/1, 1353/2, i prelazi na zapadnu stranu R-440 obuhvatajući k.p.br.1402/2, 1405/1, 1406/1, 1406/2, sve ko Orahovo, pa prelazi na desnu obalu rijeke Bile, idući dalje južno obuhvatajući k.p.br.1963, 1966/3, 1964, 2470-dio, 2471-dio, 2472/1-dio, 2472/2, sve k.o. Dub, i ponovo prelazi na lijevu obalu rijeke Bile, obuhvatajući k.p.br.1396, 1395, 1393, 1392, 1391/2, 1391/1, 1390/4, 1390/2, 1390/3, 1390/1, 1389/3, 1382/2, 1388, sve k.o. Orahovo, i dalje obuhvata k.p.br.1533, k.o. Jezerci s kojom se završava ovaj obuhvat na krajnjoj južnoj tačci.</w:t>
      </w:r>
    </w:p>
    <w:p w:rsidR="00B11F9B" w:rsidRPr="00B11F9B" w:rsidRDefault="00B11F9B" w:rsidP="00B11F9B">
      <w:pPr>
        <w:rPr>
          <w:rFonts w:ascii="Arial" w:hAnsi="Arial" w:cs="Arial"/>
          <w:b/>
          <w:sz w:val="22"/>
          <w:szCs w:val="22"/>
          <w:lang w:val="hr-BA"/>
        </w:rPr>
      </w:pPr>
    </w:p>
    <w:p w:rsidR="00B11F9B" w:rsidRPr="00B11F9B" w:rsidRDefault="00B11F9B" w:rsidP="00B11F9B">
      <w:pPr>
        <w:tabs>
          <w:tab w:val="center" w:pos="4153"/>
          <w:tab w:val="right" w:pos="8306"/>
        </w:tabs>
        <w:jc w:val="both"/>
        <w:rPr>
          <w:rFonts w:ascii="Arial" w:hAnsi="Arial" w:cs="Arial"/>
          <w:b/>
          <w:iCs/>
          <w:sz w:val="22"/>
          <w:szCs w:val="22"/>
        </w:rPr>
      </w:pPr>
      <w:r w:rsidRPr="00B11F9B">
        <w:rPr>
          <w:rFonts w:ascii="Arial" w:hAnsi="Arial" w:cs="Arial"/>
          <w:b/>
          <w:iCs/>
          <w:sz w:val="22"/>
          <w:szCs w:val="22"/>
        </w:rPr>
        <w:t>Visina naknade za III ZONU iznosi 28,00 KM za 1 m² korisne površine objekta.</w:t>
      </w:r>
    </w:p>
    <w:p w:rsidR="00B11F9B" w:rsidRPr="00B11F9B" w:rsidRDefault="00B11F9B" w:rsidP="00B11F9B">
      <w:pPr>
        <w:rPr>
          <w:rFonts w:ascii="Arial" w:hAnsi="Arial" w:cs="Arial"/>
          <w:b/>
          <w:sz w:val="22"/>
          <w:szCs w:val="22"/>
        </w:rPr>
      </w:pPr>
    </w:p>
    <w:p w:rsidR="00B11F9B" w:rsidRPr="00B11F9B" w:rsidRDefault="00B11F9B" w:rsidP="00B11F9B">
      <w:pPr>
        <w:jc w:val="both"/>
        <w:rPr>
          <w:rFonts w:ascii="Arial" w:hAnsi="Arial" w:cs="Arial"/>
          <w:sz w:val="22"/>
          <w:szCs w:val="22"/>
        </w:rPr>
      </w:pPr>
    </w:p>
    <w:p w:rsidR="00B11F9B" w:rsidRPr="00B11F9B" w:rsidRDefault="00B11F9B" w:rsidP="00B11F9B">
      <w:pPr>
        <w:jc w:val="both"/>
        <w:rPr>
          <w:rFonts w:ascii="Arial" w:hAnsi="Arial" w:cs="Arial"/>
          <w:b/>
          <w:sz w:val="22"/>
          <w:szCs w:val="22"/>
        </w:rPr>
      </w:pPr>
      <w:r w:rsidRPr="00B11F9B">
        <w:rPr>
          <w:rFonts w:ascii="Arial" w:hAnsi="Arial" w:cs="Arial"/>
          <w:b/>
          <w:sz w:val="22"/>
          <w:szCs w:val="22"/>
        </w:rPr>
        <w:t>IV ZONA</w:t>
      </w:r>
    </w:p>
    <w:p w:rsidR="00B11F9B" w:rsidRPr="00B11F9B" w:rsidRDefault="00B11F9B" w:rsidP="00B11F9B">
      <w:pPr>
        <w:jc w:val="both"/>
        <w:rPr>
          <w:rFonts w:ascii="Arial" w:hAnsi="Arial" w:cs="Arial"/>
          <w:b/>
          <w:sz w:val="22"/>
          <w:szCs w:val="22"/>
        </w:rPr>
      </w:pPr>
    </w:p>
    <w:p w:rsidR="00B11F9B" w:rsidRPr="00B11F9B" w:rsidRDefault="00B11F9B" w:rsidP="00B11F9B">
      <w:pPr>
        <w:jc w:val="both"/>
        <w:rPr>
          <w:rFonts w:ascii="Arial" w:hAnsi="Arial" w:cs="Arial"/>
          <w:b/>
          <w:sz w:val="22"/>
          <w:szCs w:val="22"/>
        </w:rPr>
      </w:pPr>
      <w:r w:rsidRPr="00B11F9B">
        <w:rPr>
          <w:rFonts w:ascii="Arial" w:hAnsi="Arial" w:cs="Arial"/>
          <w:b/>
          <w:sz w:val="22"/>
          <w:szCs w:val="22"/>
        </w:rPr>
        <w:t>Urbano područje Travnika</w:t>
      </w:r>
    </w:p>
    <w:p w:rsidR="00B11F9B" w:rsidRPr="00B11F9B" w:rsidRDefault="00B11F9B" w:rsidP="00B11F9B">
      <w:pPr>
        <w:jc w:val="both"/>
        <w:rPr>
          <w:rFonts w:ascii="Arial" w:hAnsi="Arial" w:cs="Arial"/>
          <w:b/>
          <w:sz w:val="22"/>
          <w:szCs w:val="22"/>
        </w:rPr>
      </w:pPr>
      <w:r w:rsidRPr="00B11F9B">
        <w:rPr>
          <w:rFonts w:ascii="Arial" w:hAnsi="Arial" w:cs="Arial"/>
          <w:b/>
          <w:sz w:val="22"/>
          <w:szCs w:val="22"/>
        </w:rPr>
        <w:t>Obuhvat jug</w:t>
      </w:r>
    </w:p>
    <w:p w:rsidR="00B11F9B" w:rsidRPr="00B11F9B" w:rsidRDefault="00B11F9B" w:rsidP="00B11F9B">
      <w:pPr>
        <w:jc w:val="both"/>
        <w:rPr>
          <w:rFonts w:ascii="Arial" w:hAnsi="Arial" w:cs="Arial"/>
          <w:sz w:val="22"/>
          <w:szCs w:val="22"/>
        </w:rPr>
      </w:pPr>
      <w:r w:rsidRPr="00B11F9B">
        <w:rPr>
          <w:rFonts w:ascii="Arial" w:hAnsi="Arial" w:cs="Arial"/>
          <w:sz w:val="22"/>
          <w:szCs w:val="22"/>
        </w:rPr>
        <w:t xml:space="preserve">Početna tačka ovog obuhvata je na zapadnoj strani uz </w:t>
      </w:r>
      <w:r w:rsidRPr="00B11F9B">
        <w:rPr>
          <w:rFonts w:ascii="Arial" w:hAnsi="Arial" w:cs="Arial"/>
          <w:sz w:val="22"/>
          <w:szCs w:val="22"/>
          <w:lang w:val="hr-BA"/>
        </w:rPr>
        <w:t>k.p.br.</w:t>
      </w:r>
      <w:r w:rsidRPr="00B11F9B">
        <w:rPr>
          <w:rFonts w:ascii="Arial" w:hAnsi="Arial" w:cs="Arial"/>
          <w:sz w:val="22"/>
          <w:szCs w:val="22"/>
        </w:rPr>
        <w:t xml:space="preserve">854, te presjeca magistralnu cestu M-5 i nastavlja južno uz zapadnu granicu </w:t>
      </w:r>
      <w:r w:rsidRPr="00B11F9B">
        <w:rPr>
          <w:rFonts w:ascii="Arial" w:hAnsi="Arial" w:cs="Arial"/>
          <w:sz w:val="22"/>
          <w:szCs w:val="22"/>
          <w:lang w:val="hr-BA"/>
        </w:rPr>
        <w:t>k.p.br.</w:t>
      </w:r>
      <w:r w:rsidRPr="00B11F9B">
        <w:rPr>
          <w:rFonts w:ascii="Arial" w:hAnsi="Arial" w:cs="Arial"/>
          <w:sz w:val="22"/>
          <w:szCs w:val="22"/>
        </w:rPr>
        <w:t xml:space="preserve">54 i 65 te se lomi prema istoku i ide južnim granicama </w:t>
      </w:r>
      <w:r w:rsidRPr="00B11F9B">
        <w:rPr>
          <w:rFonts w:ascii="Arial" w:hAnsi="Arial" w:cs="Arial"/>
          <w:sz w:val="22"/>
          <w:szCs w:val="22"/>
          <w:lang w:val="hr-BA"/>
        </w:rPr>
        <w:t>k.p.br.</w:t>
      </w:r>
      <w:r w:rsidRPr="00B11F9B">
        <w:rPr>
          <w:rFonts w:ascii="Arial" w:hAnsi="Arial" w:cs="Arial"/>
          <w:sz w:val="22"/>
          <w:szCs w:val="22"/>
        </w:rPr>
        <w:t xml:space="preserve">101/3, putnom parcelom označenom kao </w:t>
      </w:r>
      <w:r w:rsidRPr="00B11F9B">
        <w:rPr>
          <w:rFonts w:ascii="Arial" w:hAnsi="Arial" w:cs="Arial"/>
          <w:sz w:val="22"/>
          <w:szCs w:val="22"/>
          <w:lang w:val="hr-BA"/>
        </w:rPr>
        <w:t>k.p.br.</w:t>
      </w:r>
      <w:r w:rsidRPr="00B11F9B">
        <w:rPr>
          <w:rFonts w:ascii="Arial" w:hAnsi="Arial" w:cs="Arial"/>
          <w:sz w:val="22"/>
          <w:szCs w:val="22"/>
        </w:rPr>
        <w:t xml:space="preserve">1391/1 i lomi se južno te obuhvata Miškovića brdo uz putnu </w:t>
      </w:r>
      <w:r w:rsidRPr="00B11F9B">
        <w:rPr>
          <w:rFonts w:ascii="Arial" w:hAnsi="Arial" w:cs="Arial"/>
          <w:sz w:val="22"/>
          <w:szCs w:val="22"/>
          <w:lang w:val="hr-BA"/>
        </w:rPr>
        <w:t>k.p.br.</w:t>
      </w:r>
      <w:r w:rsidRPr="00B11F9B">
        <w:rPr>
          <w:rFonts w:ascii="Arial" w:hAnsi="Arial" w:cs="Arial"/>
          <w:sz w:val="22"/>
          <w:szCs w:val="22"/>
        </w:rPr>
        <w:t xml:space="preserve">1395, zatim nastavlja putnom </w:t>
      </w:r>
      <w:r w:rsidRPr="00B11F9B">
        <w:rPr>
          <w:rFonts w:ascii="Arial" w:hAnsi="Arial" w:cs="Arial"/>
          <w:sz w:val="22"/>
          <w:szCs w:val="22"/>
          <w:lang w:val="hr-BA"/>
        </w:rPr>
        <w:t>k.p.br.</w:t>
      </w:r>
      <w:r w:rsidRPr="00B11F9B">
        <w:rPr>
          <w:rFonts w:ascii="Arial" w:hAnsi="Arial" w:cs="Arial"/>
          <w:sz w:val="22"/>
          <w:szCs w:val="22"/>
        </w:rPr>
        <w:t xml:space="preserve">1956 i obuhvata građevinsko zemljište Šipovik zapadnim granicama </w:t>
      </w:r>
      <w:r w:rsidRPr="00B11F9B">
        <w:rPr>
          <w:rFonts w:ascii="Arial" w:hAnsi="Arial" w:cs="Arial"/>
          <w:sz w:val="22"/>
          <w:szCs w:val="22"/>
          <w:lang w:val="hr-BA"/>
        </w:rPr>
        <w:t>k.p.br.</w:t>
      </w:r>
      <w:r w:rsidRPr="00B11F9B">
        <w:rPr>
          <w:rFonts w:ascii="Arial" w:hAnsi="Arial" w:cs="Arial"/>
          <w:sz w:val="22"/>
          <w:szCs w:val="22"/>
        </w:rPr>
        <w:t xml:space="preserve">844, 841/1, 841/2, 851, 853, 858, 859, 800/3, 800/5, 799/1, 795, 794, 761 i lomi se sjevero istočno uz južne granice </w:t>
      </w:r>
      <w:r w:rsidRPr="00B11F9B">
        <w:rPr>
          <w:rFonts w:ascii="Arial" w:hAnsi="Arial" w:cs="Arial"/>
          <w:sz w:val="22"/>
          <w:szCs w:val="22"/>
          <w:lang w:val="hr-BA"/>
        </w:rPr>
        <w:t>k.p.br.</w:t>
      </w:r>
      <w:r w:rsidRPr="00B11F9B">
        <w:rPr>
          <w:rFonts w:ascii="Arial" w:hAnsi="Arial" w:cs="Arial"/>
          <w:sz w:val="22"/>
          <w:szCs w:val="22"/>
        </w:rPr>
        <w:t>762, 760, 755, 756, 790, 945, 948, 953, 952, 731, 728, 729, 1054/2, 1054/1, 1058, 1062/2, 1062/1, 1064/3, 1064/1, 1064/2, 1065/1, 1054/3, 1053, 1052, 959, 962, 963, 954, 965, 978, 979, 1019, 1020/2, 1021, 1025, 1024, 17, 18, 19, 38/1, 36, 225, 224, 229, 234, 47, 46, 45, 57, 56, 53, 80, 881, 100/3, 100/2, 112/2, 113, 114, 186, 185, 184, 183, 182/8, 124, 1294/2, i nastavlja putnim parcelama označenim kao k.p.br. 6294/2, 1441/2, 303/2, 7535/1, 19 81, 62, i obuhvata građevinsko zemljište Grahovik, ide granicom aministrativne granice između općine Travnik i Novi Travnik, prema istoku i lomi se sjeverozapadno na k.p.br.  749/7 te nastavlja kroz Polje sjevernim granicama k.p.br.748/4, 744, 741/1, 741/2, 741/3, 741/4, 739/2, 793/3, 505/1, 509, 512/2, sve k.o. Travnik, i nastavlja se granicom zone: Uže urbano područje Dolac na Lašvi i naselje Malta-Bunar, Travnik i spaja se na početnoj tački.</w:t>
      </w:r>
    </w:p>
    <w:p w:rsidR="00B11F9B" w:rsidRPr="00B11F9B" w:rsidRDefault="00B11F9B" w:rsidP="00B11F9B">
      <w:pPr>
        <w:jc w:val="both"/>
        <w:rPr>
          <w:rFonts w:ascii="Arial" w:hAnsi="Arial" w:cs="Arial"/>
          <w:sz w:val="22"/>
          <w:szCs w:val="22"/>
        </w:rPr>
      </w:pPr>
    </w:p>
    <w:p w:rsidR="00B11F9B" w:rsidRPr="00B11F9B" w:rsidRDefault="00B11F9B" w:rsidP="00B11F9B">
      <w:pPr>
        <w:jc w:val="both"/>
        <w:rPr>
          <w:rFonts w:ascii="Arial" w:hAnsi="Arial" w:cs="Arial"/>
          <w:b/>
          <w:sz w:val="22"/>
          <w:szCs w:val="22"/>
        </w:rPr>
      </w:pPr>
      <w:r w:rsidRPr="00B11F9B">
        <w:rPr>
          <w:rFonts w:ascii="Arial" w:hAnsi="Arial" w:cs="Arial"/>
          <w:b/>
          <w:sz w:val="22"/>
          <w:szCs w:val="22"/>
        </w:rPr>
        <w:t>Obuhvat sjever</w:t>
      </w:r>
    </w:p>
    <w:p w:rsidR="00B11F9B" w:rsidRPr="00B11F9B" w:rsidRDefault="00B11F9B" w:rsidP="00B11F9B">
      <w:pPr>
        <w:jc w:val="both"/>
        <w:rPr>
          <w:rFonts w:ascii="Arial" w:hAnsi="Arial" w:cs="Arial"/>
          <w:sz w:val="22"/>
          <w:szCs w:val="22"/>
        </w:rPr>
      </w:pPr>
      <w:r w:rsidRPr="00B11F9B">
        <w:rPr>
          <w:rFonts w:ascii="Arial" w:hAnsi="Arial" w:cs="Arial"/>
          <w:sz w:val="22"/>
          <w:szCs w:val="22"/>
        </w:rPr>
        <w:t xml:space="preserve">Početna tačka ovog obuhvata prati granicu k.p.br.85/17 i obuhvata dio građevinskog zemljišta Lovrići, i nastavlja granicama putnih </w:t>
      </w:r>
      <w:r w:rsidRPr="00B11F9B">
        <w:rPr>
          <w:rFonts w:ascii="Arial" w:hAnsi="Arial" w:cs="Arial"/>
          <w:sz w:val="22"/>
          <w:szCs w:val="22"/>
          <w:lang w:val="hr-BA"/>
        </w:rPr>
        <w:t>k.p.br.</w:t>
      </w:r>
      <w:r w:rsidRPr="00B11F9B">
        <w:rPr>
          <w:rFonts w:ascii="Arial" w:hAnsi="Arial" w:cs="Arial"/>
          <w:sz w:val="22"/>
          <w:szCs w:val="22"/>
        </w:rPr>
        <w:t xml:space="preserve">886, veže se na put i nastavlja sjevernim granicama </w:t>
      </w:r>
      <w:r w:rsidRPr="00B11F9B">
        <w:rPr>
          <w:rFonts w:ascii="Arial" w:hAnsi="Arial" w:cs="Arial"/>
          <w:sz w:val="22"/>
          <w:szCs w:val="22"/>
          <w:lang w:val="hr-BA"/>
        </w:rPr>
        <w:t>k.p.br.</w:t>
      </w:r>
      <w:r w:rsidRPr="00B11F9B">
        <w:rPr>
          <w:rFonts w:ascii="Arial" w:hAnsi="Arial" w:cs="Arial"/>
          <w:sz w:val="22"/>
          <w:szCs w:val="22"/>
        </w:rPr>
        <w:t xml:space="preserve">336/2, 758, 756, 754, 739, 725, 727/3, 720, 699/2, 696, 697, te nastavlja putnom </w:t>
      </w:r>
      <w:r w:rsidRPr="00B11F9B">
        <w:rPr>
          <w:rFonts w:ascii="Arial" w:hAnsi="Arial" w:cs="Arial"/>
          <w:sz w:val="22"/>
          <w:szCs w:val="22"/>
          <w:lang w:val="hr-BA"/>
        </w:rPr>
        <w:t>k.p.br.</w:t>
      </w:r>
      <w:r w:rsidRPr="00B11F9B">
        <w:rPr>
          <w:rFonts w:ascii="Arial" w:hAnsi="Arial" w:cs="Arial"/>
          <w:sz w:val="22"/>
          <w:szCs w:val="22"/>
        </w:rPr>
        <w:t>3991, zatim nastavlja sjevernom stranom granice</w:t>
      </w:r>
      <w:r w:rsidRPr="00B11F9B">
        <w:rPr>
          <w:rFonts w:ascii="Arial" w:hAnsi="Arial" w:cs="Arial"/>
          <w:sz w:val="22"/>
          <w:szCs w:val="22"/>
          <w:lang w:val="hr-BA"/>
        </w:rPr>
        <w:t xml:space="preserve"> k.p.br.</w:t>
      </w:r>
      <w:r w:rsidRPr="00B11F9B">
        <w:rPr>
          <w:rFonts w:ascii="Arial" w:hAnsi="Arial" w:cs="Arial"/>
          <w:sz w:val="22"/>
          <w:szCs w:val="22"/>
        </w:rPr>
        <w:t xml:space="preserve">329, gdje se spaja sa grancicom III zone: Uže urbano područje Travnik, i obuhvata građevinsko zemljište Tepedžik i spaja se sa II zonom, zatim nastavlja sjevernom stranom k.p.br.543 i nastavlja istočno Rimskim putem i nastavlja paralelno sa magistralnom cestom M-5 do skretanja za Guču Goru, obuhvata sa zapadne strane građevinsko zemljište Gornje Putičevo i presjeca ga istočnom stranom granicama </w:t>
      </w:r>
      <w:r w:rsidRPr="00B11F9B">
        <w:rPr>
          <w:rFonts w:ascii="Arial" w:hAnsi="Arial" w:cs="Arial"/>
          <w:sz w:val="22"/>
          <w:szCs w:val="22"/>
          <w:lang w:val="hr-BA"/>
        </w:rPr>
        <w:t>k.p.br.</w:t>
      </w:r>
      <w:r w:rsidRPr="00B11F9B">
        <w:rPr>
          <w:rFonts w:ascii="Arial" w:hAnsi="Arial" w:cs="Arial"/>
          <w:sz w:val="22"/>
          <w:szCs w:val="22"/>
        </w:rPr>
        <w:t xml:space="preserve">529, 512, 499, 498, 497, 496, 441/2, 445, 444, i ponovo nastavlja istočnom stranom građevinskog zemljišta Gornje Putičevo i spušta se na sjevernu granicu </w:t>
      </w:r>
      <w:r w:rsidRPr="00B11F9B">
        <w:rPr>
          <w:rFonts w:ascii="Arial" w:hAnsi="Arial" w:cs="Arial"/>
          <w:sz w:val="22"/>
          <w:szCs w:val="22"/>
          <w:lang w:val="hr-BA"/>
        </w:rPr>
        <w:t>k.p.br.</w:t>
      </w:r>
      <w:r w:rsidRPr="00B11F9B">
        <w:rPr>
          <w:rFonts w:ascii="Arial" w:hAnsi="Arial" w:cs="Arial"/>
          <w:sz w:val="22"/>
          <w:szCs w:val="22"/>
        </w:rPr>
        <w:t xml:space="preserve">951, te se lomi prema sjeveru uz zapadnu stranu </w:t>
      </w:r>
      <w:r w:rsidRPr="00B11F9B">
        <w:rPr>
          <w:rFonts w:ascii="Arial" w:hAnsi="Arial" w:cs="Arial"/>
          <w:sz w:val="22"/>
          <w:szCs w:val="22"/>
          <w:lang w:val="hr-BA"/>
        </w:rPr>
        <w:t>k.p.br.</w:t>
      </w:r>
      <w:r w:rsidRPr="00B11F9B">
        <w:rPr>
          <w:rFonts w:ascii="Arial" w:hAnsi="Arial" w:cs="Arial"/>
          <w:sz w:val="22"/>
          <w:szCs w:val="22"/>
        </w:rPr>
        <w:t xml:space="preserve">946, 961, 962/1, 963/1, 964, 967, 972, 973, 974/2, 974/1, 975, 977/1, 976,  i lomi se prema istoku uz sjeverne granice </w:t>
      </w:r>
      <w:r w:rsidRPr="00B11F9B">
        <w:rPr>
          <w:rFonts w:ascii="Arial" w:hAnsi="Arial" w:cs="Arial"/>
          <w:sz w:val="22"/>
          <w:szCs w:val="22"/>
          <w:lang w:val="hr-BA"/>
        </w:rPr>
        <w:t>k.p.br.</w:t>
      </w:r>
      <w:r w:rsidRPr="00B11F9B">
        <w:rPr>
          <w:rFonts w:ascii="Arial" w:hAnsi="Arial" w:cs="Arial"/>
          <w:sz w:val="22"/>
          <w:szCs w:val="22"/>
        </w:rPr>
        <w:t xml:space="preserve">715, 716 i nastavlja prema jugu granicama </w:t>
      </w:r>
      <w:r w:rsidRPr="00B11F9B">
        <w:rPr>
          <w:rFonts w:ascii="Arial" w:hAnsi="Arial" w:cs="Arial"/>
          <w:sz w:val="22"/>
          <w:szCs w:val="22"/>
          <w:lang w:val="hr-BA"/>
        </w:rPr>
        <w:t>k.p.br.</w:t>
      </w:r>
      <w:r w:rsidRPr="00B11F9B">
        <w:rPr>
          <w:rFonts w:ascii="Arial" w:hAnsi="Arial" w:cs="Arial"/>
          <w:sz w:val="22"/>
          <w:szCs w:val="22"/>
        </w:rPr>
        <w:t xml:space="preserve">721, 906, 909/1, 909/2, 909/3, 897/3, 898/1, 915, 917, 919, 920, 921, 924, 889, 887 nastavlja pristupnim putem </w:t>
      </w:r>
      <w:r w:rsidRPr="00B11F9B">
        <w:rPr>
          <w:rFonts w:ascii="Arial" w:hAnsi="Arial" w:cs="Arial"/>
          <w:sz w:val="22"/>
          <w:szCs w:val="22"/>
        </w:rPr>
        <w:lastRenderedPageBreak/>
        <w:t xml:space="preserve">označenim kao </w:t>
      </w:r>
      <w:r w:rsidRPr="00B11F9B">
        <w:rPr>
          <w:rFonts w:ascii="Arial" w:hAnsi="Arial" w:cs="Arial"/>
          <w:sz w:val="22"/>
          <w:szCs w:val="22"/>
          <w:lang w:val="hr-BA"/>
        </w:rPr>
        <w:t>k.p.br.</w:t>
      </w:r>
      <w:r w:rsidRPr="00B11F9B">
        <w:rPr>
          <w:rFonts w:ascii="Arial" w:hAnsi="Arial" w:cs="Arial"/>
          <w:sz w:val="22"/>
          <w:szCs w:val="22"/>
        </w:rPr>
        <w:t xml:space="preserve">884, obuhvata k.p.br.836, 833/3, 833/4, i lomi se prema jugu istočnim granicama k.p.br.833/2, 830/2, 841, te se dalje lomi prema istoku sjevernim granicama </w:t>
      </w:r>
      <w:r w:rsidRPr="00B11F9B">
        <w:rPr>
          <w:rFonts w:ascii="Arial" w:hAnsi="Arial" w:cs="Arial"/>
          <w:sz w:val="22"/>
          <w:szCs w:val="22"/>
          <w:lang w:val="hr-BA"/>
        </w:rPr>
        <w:t>k.p.br.</w:t>
      </w:r>
      <w:r w:rsidRPr="00B11F9B">
        <w:rPr>
          <w:rFonts w:ascii="Arial" w:hAnsi="Arial" w:cs="Arial"/>
          <w:sz w:val="22"/>
          <w:szCs w:val="22"/>
        </w:rPr>
        <w:t>826/3, 825/3, 818, 815/3, 815/1, 804/2, 804/3, 799/1, 796, 782/1, 782/3, te obuhvata građevinsko zemljište  Donje Putičevo i dolazi do k.p.br.2381, gdje se spaja sa III zonom i vraća se granicom III zone pa do početne tačke k.p.br.85/17, sve k.o. Travnik.</w:t>
      </w:r>
    </w:p>
    <w:p w:rsidR="00B11F9B" w:rsidRPr="00B11F9B" w:rsidRDefault="00B11F9B" w:rsidP="00B11F9B">
      <w:pPr>
        <w:jc w:val="both"/>
        <w:rPr>
          <w:rFonts w:ascii="Arial" w:hAnsi="Arial" w:cs="Arial"/>
          <w:b/>
          <w:sz w:val="22"/>
          <w:szCs w:val="22"/>
        </w:rPr>
      </w:pPr>
    </w:p>
    <w:p w:rsidR="00B11F9B" w:rsidRPr="00B11F9B" w:rsidRDefault="00B11F9B" w:rsidP="00B11F9B">
      <w:pPr>
        <w:jc w:val="both"/>
        <w:rPr>
          <w:rFonts w:ascii="Arial" w:hAnsi="Arial" w:cs="Arial"/>
          <w:b/>
          <w:sz w:val="22"/>
          <w:szCs w:val="22"/>
        </w:rPr>
      </w:pPr>
    </w:p>
    <w:p w:rsidR="00B11F9B" w:rsidRPr="00B11F9B" w:rsidRDefault="00B11F9B" w:rsidP="00B11F9B">
      <w:pPr>
        <w:pStyle w:val="ListParagraph"/>
        <w:numPr>
          <w:ilvl w:val="0"/>
          <w:numId w:val="7"/>
        </w:numPr>
        <w:spacing w:after="160" w:line="259" w:lineRule="auto"/>
        <w:rPr>
          <w:rFonts w:ascii="Arial" w:hAnsi="Arial" w:cs="Arial"/>
          <w:b/>
          <w:sz w:val="22"/>
          <w:szCs w:val="22"/>
        </w:rPr>
      </w:pPr>
      <w:r w:rsidRPr="00B11F9B">
        <w:rPr>
          <w:rFonts w:ascii="Arial" w:hAnsi="Arial" w:cs="Arial"/>
          <w:b/>
          <w:sz w:val="22"/>
          <w:szCs w:val="22"/>
        </w:rPr>
        <w:t>Šire urbano područje Nova Bila</w:t>
      </w:r>
    </w:p>
    <w:p w:rsidR="00B11F9B" w:rsidRPr="00B11F9B" w:rsidRDefault="00B11F9B" w:rsidP="00B11F9B">
      <w:pPr>
        <w:pStyle w:val="ListParagraph"/>
        <w:rPr>
          <w:rFonts w:ascii="Arial" w:hAnsi="Arial" w:cs="Arial"/>
          <w:b/>
          <w:sz w:val="22"/>
          <w:szCs w:val="22"/>
        </w:rPr>
      </w:pPr>
    </w:p>
    <w:p w:rsidR="00B11F9B" w:rsidRPr="00B11F9B" w:rsidRDefault="00B11F9B" w:rsidP="00B11F9B">
      <w:pPr>
        <w:rPr>
          <w:rFonts w:ascii="Arial" w:hAnsi="Arial" w:cs="Arial"/>
          <w:b/>
          <w:sz w:val="22"/>
          <w:szCs w:val="22"/>
        </w:rPr>
      </w:pPr>
      <w:r w:rsidRPr="00B11F9B">
        <w:rPr>
          <w:rFonts w:ascii="Arial" w:hAnsi="Arial" w:cs="Arial"/>
          <w:b/>
          <w:sz w:val="22"/>
          <w:szCs w:val="22"/>
        </w:rPr>
        <w:t>Obuhvat jug</w:t>
      </w:r>
    </w:p>
    <w:p w:rsidR="00B11F9B" w:rsidRPr="00B11F9B" w:rsidRDefault="00B11F9B" w:rsidP="00B11F9B">
      <w:pPr>
        <w:jc w:val="both"/>
        <w:rPr>
          <w:rFonts w:ascii="Arial" w:hAnsi="Arial" w:cs="Arial"/>
          <w:sz w:val="22"/>
          <w:szCs w:val="22"/>
        </w:rPr>
      </w:pPr>
      <w:r w:rsidRPr="00B11F9B">
        <w:rPr>
          <w:rFonts w:ascii="Arial" w:hAnsi="Arial" w:cs="Arial"/>
          <w:sz w:val="22"/>
          <w:szCs w:val="22"/>
        </w:rPr>
        <w:t xml:space="preserve">Granica ovog obuhvata počinje na južnoj granici k.p.br.141, 160, 161, 163, 165, 166, 167/2, 184/5, 184/7, 184/4, 184/2, 185, 187/4,260, 257, 254, 255, 256/1, 256/2, 253, 251/1, 250/2, 250/1, 248, 245, 271/2,350, 351, 356, 357, 358, 359, 333, 329, 328, 327, 326, 323, obuhvata južnu granicu k.p.br.322/1 te nastavlja južnim granicama </w:t>
      </w:r>
      <w:r w:rsidRPr="00B11F9B">
        <w:rPr>
          <w:rFonts w:ascii="Arial" w:hAnsi="Arial" w:cs="Arial"/>
          <w:sz w:val="22"/>
          <w:szCs w:val="22"/>
          <w:lang w:val="hr-BA"/>
        </w:rPr>
        <w:t>k.p.br.</w:t>
      </w:r>
      <w:r w:rsidRPr="00B11F9B">
        <w:rPr>
          <w:rFonts w:ascii="Arial" w:hAnsi="Arial" w:cs="Arial"/>
          <w:sz w:val="22"/>
          <w:szCs w:val="22"/>
        </w:rPr>
        <w:t>2236, 2237/3, 2237/4, 2237/2, 2238/1, 2238/5, 2238/4, 2238/2, 2238/3, 2240, 2241, 2243/1, 2243/2, 2244/3, 2244/1, 2247/4, 2247/3 i 2247/1, gdje se na sjevernoj granici k.p.br.2248/1 lomi i nastavlja južno i istočno na istu parcelu, te je prati i nastavlja prema zapadu južnom granicom parcela označenih kao k.p.br.2248/2, 2252, 2253,2254,2255,2256, 2257/2, 2258/2, 2258/1, 2259/2, presjeca parcelu k.p.br.2434, te nastavlja istočnom granicom k.p.br.2273, presjeca k.p.br.2277, i nastavlja zapadnom stranom k.p.br.2272, 2143, 2147/1, 2174/2, 2151, 2150/2, 2150/1, 1952, 1953/3, 1953/1, 1953/2, 1954, 1938, sječe parcelu označenu kao k.p.br.1958, te nastavlja zapadnom stranom k.p.br.1959/3, 1929,1928, 1925, 1926, 1904/2, 1906, 1908/1, 1900/2, 1899, 1898, 1892, 1890, 1889, 1867, lomi se prema sjevernu i istoku zapadnom stranom k.p.br.1867, 142, sve k.o. Nova Bila i spaja se na tačku odakle je opis počeo.</w:t>
      </w:r>
    </w:p>
    <w:p w:rsidR="00B11F9B" w:rsidRPr="00B11F9B" w:rsidRDefault="00B11F9B" w:rsidP="00B11F9B">
      <w:pPr>
        <w:jc w:val="both"/>
        <w:rPr>
          <w:rFonts w:ascii="Arial" w:hAnsi="Arial" w:cs="Arial"/>
          <w:sz w:val="22"/>
          <w:szCs w:val="22"/>
        </w:rPr>
      </w:pPr>
    </w:p>
    <w:p w:rsidR="00B11F9B" w:rsidRPr="00B11F9B" w:rsidRDefault="00B11F9B" w:rsidP="00B11F9B">
      <w:pPr>
        <w:jc w:val="both"/>
        <w:rPr>
          <w:rFonts w:ascii="Arial" w:hAnsi="Arial" w:cs="Arial"/>
          <w:b/>
          <w:sz w:val="22"/>
          <w:szCs w:val="22"/>
        </w:rPr>
      </w:pPr>
      <w:r w:rsidRPr="00B11F9B">
        <w:rPr>
          <w:rFonts w:ascii="Arial" w:hAnsi="Arial" w:cs="Arial"/>
          <w:b/>
          <w:sz w:val="22"/>
          <w:szCs w:val="22"/>
        </w:rPr>
        <w:t>Obuhvat sjever</w:t>
      </w:r>
    </w:p>
    <w:p w:rsidR="00B11F9B" w:rsidRPr="00B11F9B" w:rsidRDefault="00B11F9B" w:rsidP="00B11F9B">
      <w:pPr>
        <w:jc w:val="both"/>
        <w:rPr>
          <w:rFonts w:ascii="Arial" w:hAnsi="Arial" w:cs="Arial"/>
          <w:sz w:val="22"/>
          <w:szCs w:val="22"/>
        </w:rPr>
      </w:pPr>
      <w:r w:rsidRPr="00B11F9B">
        <w:rPr>
          <w:rFonts w:ascii="Arial" w:hAnsi="Arial" w:cs="Arial"/>
          <w:sz w:val="22"/>
          <w:szCs w:val="22"/>
        </w:rPr>
        <w:t xml:space="preserve">Granica ovog obuhvata počinje na sjevernoj strani k.p.br.2450/2, te nastavlja putnom parcelom označenom kao k.p.br.2436/1 u dužini od 420 m, gdje dolazi do  bivše pilane Sebešić, i nastavlja istočnom stranom granica kompleksa pilane putnom parcelom označenom kao k.p.br.408/1, nadovezuje se na putnu parcelu označenu kao k.p.br.408/6, 2435, do k.p.br.2378/1, gdje se nastavlja zapadnom stranom k.p.br.791/1, 790/2 i lomi se prema istoku sjevernom stranom k.p.br.790/2, 790/3, presjeca k.p.br.786/1, i nastavlja se zapadnom stranom k.p.br.801/1, 801/2, 803, lomi se prema istoku vodnom parcelom označenom kao k.p.br.1177, te nastavlja sjevernom stranom </w:t>
      </w:r>
      <w:r w:rsidRPr="00B11F9B">
        <w:rPr>
          <w:rFonts w:ascii="Arial" w:hAnsi="Arial" w:cs="Arial"/>
          <w:sz w:val="22"/>
          <w:szCs w:val="22"/>
          <w:lang w:val="hr-BA"/>
        </w:rPr>
        <w:t>k.p.br.</w:t>
      </w:r>
      <w:r w:rsidRPr="00B11F9B">
        <w:rPr>
          <w:rFonts w:ascii="Arial" w:hAnsi="Arial" w:cs="Arial"/>
          <w:sz w:val="22"/>
          <w:szCs w:val="22"/>
        </w:rPr>
        <w:t xml:space="preserve">896, 893/3, 894/1,891/2, 893/12, 893,13, 893/6, 893/7, 892/1, presjeca k.p.br.910/6 i nastavlja prema sjeveru obuhvatajući k.p.br.910/1, 912/1, 912/3, presjeca k.p.br.706/3, 706/1, 703 i ide sjevernom stranom k.p.br.920, gdje se lomi prema jugu istočnom stranom </w:t>
      </w:r>
      <w:r w:rsidRPr="00B11F9B">
        <w:rPr>
          <w:rFonts w:ascii="Arial" w:hAnsi="Arial" w:cs="Arial"/>
          <w:sz w:val="22"/>
          <w:szCs w:val="22"/>
          <w:lang w:val="hr-BA"/>
        </w:rPr>
        <w:t>k.p.br.</w:t>
      </w:r>
      <w:r w:rsidRPr="00B11F9B">
        <w:rPr>
          <w:rFonts w:ascii="Arial" w:hAnsi="Arial" w:cs="Arial"/>
          <w:sz w:val="22"/>
          <w:szCs w:val="22"/>
        </w:rPr>
        <w:t xml:space="preserve">920, 924/1,924/2, 929, 972, 969, 968, 963, 962/1, 962/2, 1031, 1030, 1010, 1808/2, 1808/1, 1807/2, 1017/1, 1016, 1020/2, 1020/1, 1025/1, 1023,1021/2, 1021/1, lomi se prema istoku i presjeca putnu parcelu te ide sjevernom granicom </w:t>
      </w:r>
      <w:r w:rsidRPr="00B11F9B">
        <w:rPr>
          <w:rFonts w:ascii="Arial" w:hAnsi="Arial" w:cs="Arial"/>
          <w:sz w:val="22"/>
          <w:szCs w:val="22"/>
          <w:lang w:val="hr-BA"/>
        </w:rPr>
        <w:t>k.p.br.</w:t>
      </w:r>
      <w:r w:rsidRPr="00B11F9B">
        <w:rPr>
          <w:rFonts w:ascii="Arial" w:hAnsi="Arial" w:cs="Arial"/>
          <w:sz w:val="22"/>
          <w:szCs w:val="22"/>
        </w:rPr>
        <w:t xml:space="preserve">1090/2, 1090/3, lomi se  prema jugu i ide istočnom granicom k.p.br.1090/3, 1090/1, 1091, 1092, 1093, 1094, 1095, 1097/1, 1097/2, 1099, 11001, 1101/2, 1761/5, te putnom </w:t>
      </w:r>
      <w:r w:rsidRPr="00B11F9B">
        <w:rPr>
          <w:rFonts w:ascii="Arial" w:hAnsi="Arial" w:cs="Arial"/>
          <w:sz w:val="22"/>
          <w:szCs w:val="22"/>
          <w:lang w:val="hr-BA"/>
        </w:rPr>
        <w:t>k.p.br.</w:t>
      </w:r>
      <w:r w:rsidRPr="00B11F9B">
        <w:rPr>
          <w:rFonts w:ascii="Arial" w:hAnsi="Arial" w:cs="Arial"/>
          <w:sz w:val="22"/>
          <w:szCs w:val="22"/>
        </w:rPr>
        <w:t xml:space="preserve">1761/6 i nastavlja na istočnoj strani k.p.br.1488/1, 1488/2, 1489/1, 1479/2, 1470/1, sječe k.p.br.1468/1,1468/2, 1464/1, 1459/6, 1454, i nastavlja sjevernom stranom k.p.br.1523/2, 1521, 1540, i lomi se prema jugu putnom parcelom označenom kao k.p.br.1571/1 u dužini od 130 m, gdje presjeca </w:t>
      </w:r>
      <w:r w:rsidRPr="00B11F9B">
        <w:rPr>
          <w:rFonts w:ascii="Arial" w:hAnsi="Arial" w:cs="Arial"/>
          <w:sz w:val="22"/>
          <w:szCs w:val="22"/>
          <w:lang w:val="hr-BA"/>
        </w:rPr>
        <w:t>k.p.br.</w:t>
      </w:r>
      <w:r w:rsidRPr="00B11F9B">
        <w:rPr>
          <w:rFonts w:ascii="Arial" w:hAnsi="Arial" w:cs="Arial"/>
          <w:sz w:val="22"/>
          <w:szCs w:val="22"/>
        </w:rPr>
        <w:t>1571/1, 1569/2, i nastavlja južno istočnom stranom k.p.br.1563, 1564, 2208/3, 2208/5, 2208/4, 2207, 2217, 2218, sve k.o. Nova Bila, gdje dolazi na početnu tačku;</w:t>
      </w:r>
    </w:p>
    <w:p w:rsidR="00B11F9B" w:rsidRPr="00B11F9B" w:rsidRDefault="00B11F9B" w:rsidP="00B11F9B">
      <w:pPr>
        <w:jc w:val="both"/>
        <w:rPr>
          <w:rFonts w:ascii="Arial" w:hAnsi="Arial" w:cs="Arial"/>
          <w:sz w:val="22"/>
          <w:szCs w:val="22"/>
        </w:rPr>
      </w:pPr>
    </w:p>
    <w:p w:rsidR="00B11F9B" w:rsidRPr="00B11F9B" w:rsidRDefault="00B11F9B" w:rsidP="00B11F9B">
      <w:pPr>
        <w:jc w:val="both"/>
        <w:rPr>
          <w:rFonts w:ascii="Arial" w:hAnsi="Arial" w:cs="Arial"/>
          <w:sz w:val="22"/>
          <w:szCs w:val="22"/>
        </w:rPr>
      </w:pPr>
    </w:p>
    <w:p w:rsidR="00B11F9B" w:rsidRPr="00B11F9B" w:rsidRDefault="00B11F9B" w:rsidP="00B11F9B">
      <w:pPr>
        <w:jc w:val="both"/>
        <w:rPr>
          <w:rFonts w:ascii="Arial" w:hAnsi="Arial" w:cs="Arial"/>
          <w:sz w:val="22"/>
          <w:szCs w:val="22"/>
        </w:rPr>
      </w:pPr>
    </w:p>
    <w:p w:rsidR="00B11F9B" w:rsidRDefault="00B11F9B" w:rsidP="00B11F9B">
      <w:pPr>
        <w:jc w:val="both"/>
        <w:rPr>
          <w:rFonts w:ascii="Arial" w:hAnsi="Arial" w:cs="Arial"/>
          <w:sz w:val="22"/>
          <w:szCs w:val="22"/>
        </w:rPr>
      </w:pPr>
    </w:p>
    <w:p w:rsidR="00B11F9B" w:rsidRDefault="00B11F9B" w:rsidP="00B11F9B">
      <w:pPr>
        <w:jc w:val="both"/>
        <w:rPr>
          <w:rFonts w:ascii="Arial" w:hAnsi="Arial" w:cs="Arial"/>
          <w:sz w:val="22"/>
          <w:szCs w:val="22"/>
        </w:rPr>
      </w:pPr>
    </w:p>
    <w:p w:rsidR="00B11F9B" w:rsidRDefault="00B11F9B" w:rsidP="00B11F9B">
      <w:pPr>
        <w:jc w:val="both"/>
        <w:rPr>
          <w:rFonts w:ascii="Arial" w:hAnsi="Arial" w:cs="Arial"/>
          <w:sz w:val="22"/>
          <w:szCs w:val="22"/>
        </w:rPr>
      </w:pPr>
    </w:p>
    <w:p w:rsidR="00B11F9B" w:rsidRPr="00B11F9B" w:rsidRDefault="00B11F9B" w:rsidP="00B11F9B">
      <w:pPr>
        <w:jc w:val="both"/>
        <w:rPr>
          <w:rFonts w:ascii="Arial" w:hAnsi="Arial" w:cs="Arial"/>
          <w:sz w:val="22"/>
          <w:szCs w:val="22"/>
        </w:rPr>
      </w:pPr>
      <w:bookmarkStart w:id="0" w:name="_GoBack"/>
      <w:bookmarkEnd w:id="0"/>
    </w:p>
    <w:p w:rsidR="00B11F9B" w:rsidRPr="00B11F9B" w:rsidRDefault="00B11F9B" w:rsidP="00B11F9B">
      <w:pPr>
        <w:jc w:val="both"/>
        <w:rPr>
          <w:rFonts w:ascii="Arial" w:hAnsi="Arial" w:cs="Arial"/>
          <w:sz w:val="22"/>
          <w:szCs w:val="22"/>
        </w:rPr>
      </w:pPr>
    </w:p>
    <w:p w:rsidR="00B11F9B" w:rsidRPr="00B11F9B" w:rsidRDefault="00B11F9B" w:rsidP="00B11F9B">
      <w:pPr>
        <w:pStyle w:val="ListParagraph"/>
        <w:numPr>
          <w:ilvl w:val="0"/>
          <w:numId w:val="9"/>
        </w:numPr>
        <w:spacing w:line="276" w:lineRule="auto"/>
        <w:jc w:val="both"/>
        <w:rPr>
          <w:rFonts w:ascii="Arial" w:hAnsi="Arial" w:cs="Arial"/>
          <w:b/>
          <w:iCs/>
          <w:sz w:val="22"/>
          <w:szCs w:val="22"/>
        </w:rPr>
      </w:pPr>
      <w:r w:rsidRPr="00B11F9B">
        <w:rPr>
          <w:rFonts w:ascii="Arial" w:hAnsi="Arial" w:cs="Arial"/>
          <w:b/>
          <w:iCs/>
          <w:sz w:val="22"/>
          <w:szCs w:val="22"/>
        </w:rPr>
        <w:lastRenderedPageBreak/>
        <w:t xml:space="preserve">Građevinsko zemljište Mudrike </w:t>
      </w:r>
    </w:p>
    <w:p w:rsidR="00B11F9B" w:rsidRPr="00B11F9B" w:rsidRDefault="00B11F9B" w:rsidP="00B11F9B">
      <w:pPr>
        <w:pStyle w:val="ListParagraph"/>
        <w:spacing w:line="276" w:lineRule="auto"/>
        <w:jc w:val="both"/>
        <w:rPr>
          <w:rFonts w:ascii="Arial" w:hAnsi="Arial" w:cs="Arial"/>
          <w:b/>
          <w:iCs/>
          <w:sz w:val="22"/>
          <w:szCs w:val="22"/>
        </w:rPr>
      </w:pPr>
    </w:p>
    <w:p w:rsidR="00B11F9B" w:rsidRPr="00B11F9B" w:rsidRDefault="00B11F9B" w:rsidP="00B11F9B">
      <w:pPr>
        <w:pStyle w:val="ListParagraph"/>
        <w:spacing w:line="276" w:lineRule="auto"/>
        <w:jc w:val="both"/>
        <w:rPr>
          <w:rFonts w:ascii="Arial" w:hAnsi="Arial" w:cs="Arial"/>
          <w:b/>
          <w:iCs/>
          <w:sz w:val="22"/>
          <w:szCs w:val="22"/>
        </w:rPr>
      </w:pPr>
    </w:p>
    <w:p w:rsidR="00B11F9B" w:rsidRPr="00B11F9B" w:rsidRDefault="00B11F9B" w:rsidP="00B11F9B">
      <w:pPr>
        <w:pStyle w:val="ListParagraph"/>
        <w:spacing w:line="276" w:lineRule="auto"/>
        <w:jc w:val="both"/>
        <w:rPr>
          <w:rFonts w:ascii="Arial" w:hAnsi="Arial" w:cs="Arial"/>
          <w:b/>
          <w:iCs/>
          <w:sz w:val="22"/>
          <w:szCs w:val="22"/>
        </w:rPr>
      </w:pPr>
      <w:r w:rsidRPr="00B11F9B">
        <w:rPr>
          <w:rFonts w:ascii="Arial" w:hAnsi="Arial" w:cs="Arial"/>
          <w:b/>
          <w:iCs/>
          <w:sz w:val="22"/>
          <w:szCs w:val="22"/>
        </w:rPr>
        <w:t>Obuhvat  jug</w:t>
      </w:r>
    </w:p>
    <w:p w:rsidR="00B11F9B" w:rsidRPr="00B11F9B" w:rsidRDefault="00B11F9B" w:rsidP="00B11F9B">
      <w:pPr>
        <w:jc w:val="both"/>
        <w:rPr>
          <w:rFonts w:ascii="Arial" w:hAnsi="Arial" w:cs="Arial"/>
          <w:bCs/>
          <w:iCs/>
          <w:sz w:val="22"/>
          <w:szCs w:val="22"/>
        </w:rPr>
      </w:pPr>
    </w:p>
    <w:p w:rsidR="00B11F9B" w:rsidRPr="00B11F9B" w:rsidRDefault="00B11F9B" w:rsidP="00B11F9B">
      <w:pPr>
        <w:jc w:val="both"/>
        <w:rPr>
          <w:rFonts w:ascii="Arial" w:hAnsi="Arial" w:cs="Arial"/>
          <w:bCs/>
          <w:iCs/>
          <w:sz w:val="22"/>
          <w:szCs w:val="22"/>
        </w:rPr>
      </w:pPr>
      <w:r w:rsidRPr="00B11F9B">
        <w:rPr>
          <w:rFonts w:ascii="Arial" w:hAnsi="Arial" w:cs="Arial"/>
          <w:bCs/>
          <w:iCs/>
          <w:sz w:val="22"/>
          <w:szCs w:val="22"/>
        </w:rPr>
        <w:t xml:space="preserve">Prostorni obuhvat  ove zone počinje južnom granicom građevinskog zemljišta Mudrike i to idući prema istoku od </w:t>
      </w:r>
      <w:r w:rsidRPr="00B11F9B">
        <w:rPr>
          <w:rFonts w:ascii="Arial" w:hAnsi="Arial" w:cs="Arial"/>
          <w:sz w:val="22"/>
          <w:szCs w:val="22"/>
          <w:lang w:val="hr-BA"/>
        </w:rPr>
        <w:t>k.p.br.</w:t>
      </w:r>
      <w:r w:rsidRPr="00B11F9B">
        <w:rPr>
          <w:rFonts w:ascii="Arial" w:hAnsi="Arial" w:cs="Arial"/>
          <w:bCs/>
          <w:iCs/>
          <w:sz w:val="22"/>
          <w:szCs w:val="22"/>
        </w:rPr>
        <w:t xml:space="preserve">1112/2, 1114/2, 1114/1, 1129, 1137, 1138, dijelom presjeca </w:t>
      </w:r>
      <w:r w:rsidRPr="00B11F9B">
        <w:rPr>
          <w:rFonts w:ascii="Arial" w:hAnsi="Arial" w:cs="Arial"/>
          <w:sz w:val="22"/>
          <w:szCs w:val="22"/>
          <w:lang w:val="hr-BA"/>
        </w:rPr>
        <w:t>k.p.br.</w:t>
      </w:r>
      <w:r w:rsidRPr="00B11F9B">
        <w:rPr>
          <w:rFonts w:ascii="Arial" w:hAnsi="Arial" w:cs="Arial"/>
          <w:bCs/>
          <w:iCs/>
          <w:sz w:val="22"/>
          <w:szCs w:val="22"/>
        </w:rPr>
        <w:t xml:space="preserve">115, zatim sjevernom granicom </w:t>
      </w:r>
      <w:r w:rsidRPr="00B11F9B">
        <w:rPr>
          <w:rFonts w:ascii="Arial" w:hAnsi="Arial" w:cs="Arial"/>
          <w:sz w:val="22"/>
          <w:szCs w:val="22"/>
          <w:lang w:val="hr-BA"/>
        </w:rPr>
        <w:t>k.p.br.</w:t>
      </w:r>
      <w:r w:rsidRPr="00B11F9B">
        <w:rPr>
          <w:rFonts w:ascii="Arial" w:hAnsi="Arial" w:cs="Arial"/>
          <w:bCs/>
          <w:iCs/>
          <w:sz w:val="22"/>
          <w:szCs w:val="22"/>
        </w:rPr>
        <w:t xml:space="preserve">1151, presjeca </w:t>
      </w:r>
      <w:r w:rsidRPr="00B11F9B">
        <w:rPr>
          <w:rFonts w:ascii="Arial" w:hAnsi="Arial" w:cs="Arial"/>
          <w:sz w:val="22"/>
          <w:szCs w:val="22"/>
          <w:lang w:val="hr-BA"/>
        </w:rPr>
        <w:t>k.p.br.</w:t>
      </w:r>
      <w:r w:rsidRPr="00B11F9B">
        <w:rPr>
          <w:rFonts w:ascii="Arial" w:hAnsi="Arial" w:cs="Arial"/>
          <w:bCs/>
          <w:iCs/>
          <w:sz w:val="22"/>
          <w:szCs w:val="22"/>
        </w:rPr>
        <w:t xml:space="preserve">1152 i nastavlja granicom </w:t>
      </w:r>
      <w:r w:rsidRPr="00B11F9B">
        <w:rPr>
          <w:rFonts w:ascii="Arial" w:hAnsi="Arial" w:cs="Arial"/>
          <w:sz w:val="22"/>
          <w:szCs w:val="22"/>
          <w:lang w:val="hr-BA"/>
        </w:rPr>
        <w:t>k.p.br.</w:t>
      </w:r>
      <w:r w:rsidRPr="00B11F9B">
        <w:rPr>
          <w:rFonts w:ascii="Arial" w:hAnsi="Arial" w:cs="Arial"/>
          <w:bCs/>
          <w:iCs/>
          <w:sz w:val="22"/>
          <w:szCs w:val="22"/>
        </w:rPr>
        <w:t xml:space="preserve">1157, 1158, 1162, 1163/2, savija prema sjeveru i ide granicom </w:t>
      </w:r>
      <w:r w:rsidRPr="00B11F9B">
        <w:rPr>
          <w:rFonts w:ascii="Arial" w:hAnsi="Arial" w:cs="Arial"/>
          <w:sz w:val="22"/>
          <w:szCs w:val="22"/>
          <w:lang w:val="hr-BA"/>
        </w:rPr>
        <w:t>k.p.br.</w:t>
      </w:r>
      <w:r w:rsidRPr="00B11F9B">
        <w:rPr>
          <w:rFonts w:ascii="Arial" w:hAnsi="Arial" w:cs="Arial"/>
          <w:bCs/>
          <w:iCs/>
          <w:sz w:val="22"/>
          <w:szCs w:val="22"/>
        </w:rPr>
        <w:t xml:space="preserve">1164, 1220, 1219, 1218, 1216, 1217, 1210 – 1213, 1241/1, 1238, 1253, 1254, 1256, 1258, 1259, 1260/1, 1261, 1262, 1263, 1266, 1293, presjeca </w:t>
      </w:r>
      <w:r w:rsidRPr="00B11F9B">
        <w:rPr>
          <w:rFonts w:ascii="Arial" w:hAnsi="Arial" w:cs="Arial"/>
          <w:sz w:val="22"/>
          <w:szCs w:val="22"/>
          <w:lang w:val="hr-BA"/>
        </w:rPr>
        <w:t>k.p.br.</w:t>
      </w:r>
      <w:r w:rsidRPr="00B11F9B">
        <w:rPr>
          <w:rFonts w:ascii="Arial" w:hAnsi="Arial" w:cs="Arial"/>
          <w:bCs/>
          <w:iCs/>
          <w:sz w:val="22"/>
          <w:szCs w:val="22"/>
        </w:rPr>
        <w:t xml:space="preserve">1296/1, 1335, 1334, 1333, gdje se spaja sa zapadnom granicom  III zone građevinskog zemljišta Mudrike – istok, nastavlja sjevernom granicom </w:t>
      </w:r>
      <w:r w:rsidRPr="00B11F9B">
        <w:rPr>
          <w:rFonts w:ascii="Arial" w:hAnsi="Arial" w:cs="Arial"/>
          <w:sz w:val="22"/>
          <w:szCs w:val="22"/>
          <w:lang w:val="hr-BA"/>
        </w:rPr>
        <w:t>k.p.br.</w:t>
      </w:r>
      <w:r w:rsidRPr="00B11F9B">
        <w:rPr>
          <w:rFonts w:ascii="Arial" w:hAnsi="Arial" w:cs="Arial"/>
          <w:bCs/>
          <w:iCs/>
          <w:sz w:val="22"/>
          <w:szCs w:val="22"/>
        </w:rPr>
        <w:t xml:space="preserve">1304, 1303, 1282, nastavlja granicom puta uz </w:t>
      </w:r>
      <w:r w:rsidRPr="00B11F9B">
        <w:rPr>
          <w:rFonts w:ascii="Arial" w:hAnsi="Arial" w:cs="Arial"/>
          <w:sz w:val="22"/>
          <w:szCs w:val="22"/>
          <w:lang w:val="hr-BA"/>
        </w:rPr>
        <w:t>k.p.br.</w:t>
      </w:r>
      <w:r w:rsidRPr="00B11F9B">
        <w:rPr>
          <w:rFonts w:ascii="Arial" w:hAnsi="Arial" w:cs="Arial"/>
          <w:bCs/>
          <w:iCs/>
          <w:sz w:val="22"/>
          <w:szCs w:val="22"/>
        </w:rPr>
        <w:t xml:space="preserve">1281, 1280, 1278 i 1277, te dalje granicom </w:t>
      </w:r>
      <w:r w:rsidRPr="00B11F9B">
        <w:rPr>
          <w:rFonts w:ascii="Arial" w:hAnsi="Arial" w:cs="Arial"/>
          <w:sz w:val="22"/>
          <w:szCs w:val="22"/>
          <w:lang w:val="hr-BA"/>
        </w:rPr>
        <w:t>k.p.br.</w:t>
      </w:r>
      <w:r w:rsidRPr="00B11F9B">
        <w:rPr>
          <w:rFonts w:ascii="Arial" w:hAnsi="Arial" w:cs="Arial"/>
          <w:bCs/>
          <w:iCs/>
          <w:sz w:val="22"/>
          <w:szCs w:val="22"/>
        </w:rPr>
        <w:t xml:space="preserve">862, presjeca parcelu </w:t>
      </w:r>
      <w:r w:rsidRPr="00B11F9B">
        <w:rPr>
          <w:rFonts w:ascii="Arial" w:hAnsi="Arial" w:cs="Arial"/>
          <w:sz w:val="22"/>
          <w:szCs w:val="22"/>
          <w:lang w:val="hr-BA"/>
        </w:rPr>
        <w:t>k.p.br.</w:t>
      </w:r>
      <w:r w:rsidRPr="00B11F9B">
        <w:rPr>
          <w:rFonts w:ascii="Arial" w:hAnsi="Arial" w:cs="Arial"/>
          <w:bCs/>
          <w:iCs/>
          <w:sz w:val="22"/>
          <w:szCs w:val="22"/>
        </w:rPr>
        <w:t xml:space="preserve">863 i 864, i nastavlja granicom </w:t>
      </w:r>
      <w:r w:rsidRPr="00B11F9B">
        <w:rPr>
          <w:rFonts w:ascii="Arial" w:hAnsi="Arial" w:cs="Arial"/>
          <w:sz w:val="22"/>
          <w:szCs w:val="22"/>
          <w:lang w:val="hr-BA"/>
        </w:rPr>
        <w:t>k.p.br.</w:t>
      </w:r>
      <w:r w:rsidRPr="00B11F9B">
        <w:rPr>
          <w:rFonts w:ascii="Arial" w:hAnsi="Arial" w:cs="Arial"/>
          <w:bCs/>
          <w:iCs/>
          <w:sz w:val="22"/>
          <w:szCs w:val="22"/>
        </w:rPr>
        <w:t xml:space="preserve">866/2, 866/1, 867, 882, 868, 872/5, 873/1, 874, 1075, 1071, 1070/5, sve k.o. Mudrike, gdje se spaja sa južnom granicom III zone građevinskog zemljišta Mudrike – zapad kojom dolazi do početne tačke.  </w:t>
      </w:r>
    </w:p>
    <w:p w:rsidR="00B11F9B" w:rsidRPr="00B11F9B" w:rsidRDefault="00B11F9B" w:rsidP="00B11F9B">
      <w:pPr>
        <w:pStyle w:val="ListParagraph"/>
        <w:spacing w:line="276" w:lineRule="auto"/>
        <w:jc w:val="both"/>
        <w:rPr>
          <w:rFonts w:ascii="Arial" w:hAnsi="Arial" w:cs="Arial"/>
          <w:b/>
          <w:iCs/>
          <w:sz w:val="22"/>
          <w:szCs w:val="22"/>
        </w:rPr>
      </w:pPr>
    </w:p>
    <w:p w:rsidR="00B11F9B" w:rsidRPr="00B11F9B" w:rsidRDefault="00B11F9B" w:rsidP="00B11F9B">
      <w:pPr>
        <w:pStyle w:val="ListParagraph"/>
        <w:spacing w:line="276" w:lineRule="auto"/>
        <w:jc w:val="both"/>
        <w:rPr>
          <w:rFonts w:ascii="Arial" w:hAnsi="Arial" w:cs="Arial"/>
          <w:b/>
          <w:iCs/>
          <w:sz w:val="22"/>
          <w:szCs w:val="22"/>
        </w:rPr>
      </w:pPr>
      <w:r w:rsidRPr="00B11F9B">
        <w:rPr>
          <w:rFonts w:ascii="Arial" w:hAnsi="Arial" w:cs="Arial"/>
          <w:b/>
          <w:iCs/>
          <w:sz w:val="22"/>
          <w:szCs w:val="22"/>
        </w:rPr>
        <w:t>Obuhvat sjever</w:t>
      </w:r>
    </w:p>
    <w:p w:rsidR="00B11F9B" w:rsidRPr="00B11F9B" w:rsidRDefault="00B11F9B" w:rsidP="00B11F9B">
      <w:pPr>
        <w:pStyle w:val="ListParagraph"/>
        <w:spacing w:line="276" w:lineRule="auto"/>
        <w:jc w:val="both"/>
        <w:rPr>
          <w:rFonts w:ascii="Arial" w:hAnsi="Arial" w:cs="Arial"/>
          <w:b/>
          <w:iCs/>
          <w:sz w:val="22"/>
          <w:szCs w:val="22"/>
        </w:rPr>
      </w:pPr>
    </w:p>
    <w:p w:rsidR="00B11F9B" w:rsidRPr="00B11F9B" w:rsidRDefault="00B11F9B" w:rsidP="00B11F9B">
      <w:pPr>
        <w:jc w:val="both"/>
        <w:rPr>
          <w:rFonts w:ascii="Arial" w:hAnsi="Arial" w:cs="Arial"/>
          <w:bCs/>
          <w:iCs/>
          <w:sz w:val="22"/>
          <w:szCs w:val="22"/>
        </w:rPr>
      </w:pPr>
      <w:r w:rsidRPr="00B11F9B">
        <w:rPr>
          <w:rFonts w:ascii="Arial" w:hAnsi="Arial" w:cs="Arial"/>
          <w:bCs/>
          <w:iCs/>
          <w:sz w:val="22"/>
          <w:szCs w:val="22"/>
        </w:rPr>
        <w:t xml:space="preserve">Prostorni obuhvat ove zone počinje istočnom granicom građevinskog zemljišta Mudrike i to idući prema sjeveru  od </w:t>
      </w:r>
      <w:r w:rsidRPr="00B11F9B">
        <w:rPr>
          <w:rFonts w:ascii="Arial" w:hAnsi="Arial" w:cs="Arial"/>
          <w:sz w:val="22"/>
          <w:szCs w:val="22"/>
          <w:lang w:val="hr-BA"/>
        </w:rPr>
        <w:t>k.p.br.</w:t>
      </w:r>
      <w:r w:rsidRPr="00B11F9B">
        <w:rPr>
          <w:rFonts w:ascii="Arial" w:hAnsi="Arial" w:cs="Arial"/>
          <w:bCs/>
          <w:iCs/>
          <w:sz w:val="22"/>
          <w:szCs w:val="22"/>
        </w:rPr>
        <w:t xml:space="preserve">901, presjeca </w:t>
      </w:r>
      <w:r w:rsidRPr="00B11F9B">
        <w:rPr>
          <w:rFonts w:ascii="Arial" w:hAnsi="Arial" w:cs="Arial"/>
          <w:sz w:val="22"/>
          <w:szCs w:val="22"/>
          <w:lang w:val="hr-BA"/>
        </w:rPr>
        <w:t>k.p.br.</w:t>
      </w:r>
      <w:r w:rsidRPr="00B11F9B">
        <w:rPr>
          <w:rFonts w:ascii="Arial" w:hAnsi="Arial" w:cs="Arial"/>
          <w:bCs/>
          <w:iCs/>
          <w:sz w:val="22"/>
          <w:szCs w:val="22"/>
        </w:rPr>
        <w:t xml:space="preserve">704 i nastavlja granicom </w:t>
      </w:r>
      <w:r w:rsidRPr="00B11F9B">
        <w:rPr>
          <w:rFonts w:ascii="Arial" w:hAnsi="Arial" w:cs="Arial"/>
          <w:sz w:val="22"/>
          <w:szCs w:val="22"/>
          <w:lang w:val="hr-BA"/>
        </w:rPr>
        <w:t>k.p.br.</w:t>
      </w:r>
      <w:r w:rsidRPr="00B11F9B">
        <w:rPr>
          <w:rFonts w:ascii="Arial" w:hAnsi="Arial" w:cs="Arial"/>
          <w:bCs/>
          <w:iCs/>
          <w:sz w:val="22"/>
          <w:szCs w:val="22"/>
        </w:rPr>
        <w:t xml:space="preserve">708, 706, presjeca lokalni put, nastavlja granicom </w:t>
      </w:r>
      <w:r w:rsidRPr="00B11F9B">
        <w:rPr>
          <w:rFonts w:ascii="Arial" w:hAnsi="Arial" w:cs="Arial"/>
          <w:sz w:val="22"/>
          <w:szCs w:val="22"/>
          <w:lang w:val="hr-BA"/>
        </w:rPr>
        <w:t>k.p.br.</w:t>
      </w:r>
      <w:r w:rsidRPr="00B11F9B">
        <w:rPr>
          <w:rFonts w:ascii="Arial" w:hAnsi="Arial" w:cs="Arial"/>
          <w:bCs/>
          <w:iCs/>
          <w:sz w:val="22"/>
          <w:szCs w:val="22"/>
        </w:rPr>
        <w:t xml:space="preserve">701, 699, 696/5, 696/1, gdje presjeca lokalni put, nastavlja granicom </w:t>
      </w:r>
      <w:r w:rsidRPr="00B11F9B">
        <w:rPr>
          <w:rFonts w:ascii="Arial" w:hAnsi="Arial" w:cs="Arial"/>
          <w:sz w:val="22"/>
          <w:szCs w:val="22"/>
          <w:lang w:val="hr-BA"/>
        </w:rPr>
        <w:t>k.p.br.</w:t>
      </w:r>
      <w:r w:rsidRPr="00B11F9B">
        <w:rPr>
          <w:rFonts w:ascii="Arial" w:hAnsi="Arial" w:cs="Arial"/>
          <w:bCs/>
          <w:iCs/>
          <w:sz w:val="22"/>
          <w:szCs w:val="22"/>
        </w:rPr>
        <w:t xml:space="preserve">693, 687, 689, 688, 669/2, 669/1, 671, 673, 668/1, 645/4, 647, 648, 637, 635/1, presjeca </w:t>
      </w:r>
      <w:r w:rsidRPr="00B11F9B">
        <w:rPr>
          <w:rFonts w:ascii="Arial" w:hAnsi="Arial" w:cs="Arial"/>
          <w:sz w:val="22"/>
          <w:szCs w:val="22"/>
          <w:lang w:val="hr-BA"/>
        </w:rPr>
        <w:t>k.p.br.</w:t>
      </w:r>
      <w:r w:rsidRPr="00B11F9B">
        <w:rPr>
          <w:rFonts w:ascii="Arial" w:hAnsi="Arial" w:cs="Arial"/>
          <w:bCs/>
          <w:iCs/>
          <w:sz w:val="22"/>
          <w:szCs w:val="22"/>
        </w:rPr>
        <w:t xml:space="preserve">636/3 i nastavlja granicom </w:t>
      </w:r>
      <w:r w:rsidRPr="00B11F9B">
        <w:rPr>
          <w:rFonts w:ascii="Arial" w:hAnsi="Arial" w:cs="Arial"/>
          <w:sz w:val="22"/>
          <w:szCs w:val="22"/>
          <w:lang w:val="hr-BA"/>
        </w:rPr>
        <w:t>k.p.br.</w:t>
      </w:r>
      <w:r w:rsidRPr="00B11F9B">
        <w:rPr>
          <w:rFonts w:ascii="Arial" w:hAnsi="Arial" w:cs="Arial"/>
          <w:bCs/>
          <w:iCs/>
          <w:sz w:val="22"/>
          <w:szCs w:val="22"/>
        </w:rPr>
        <w:t xml:space="preserve">636/2, 650, 652, 655/1, 656, 962, 960, 964, 965, 969, 970, 972, 984, 985, sve k.o. Mudrike, gdje se spaja sa sjevernom granicom III zone građevinskog zemljišta Mudrike – zapad kojom dolazi do početne tačke. </w:t>
      </w:r>
    </w:p>
    <w:p w:rsidR="00B11F9B" w:rsidRPr="00B11F9B" w:rsidRDefault="00B11F9B" w:rsidP="00B11F9B">
      <w:pPr>
        <w:jc w:val="both"/>
        <w:rPr>
          <w:rFonts w:ascii="Arial" w:hAnsi="Arial" w:cs="Arial"/>
          <w:bCs/>
          <w:iCs/>
          <w:sz w:val="22"/>
          <w:szCs w:val="22"/>
        </w:rPr>
      </w:pPr>
    </w:p>
    <w:p w:rsidR="00B11F9B" w:rsidRPr="00B11F9B" w:rsidRDefault="00B11F9B" w:rsidP="00B11F9B">
      <w:pPr>
        <w:pStyle w:val="ListParagraph"/>
        <w:numPr>
          <w:ilvl w:val="0"/>
          <w:numId w:val="7"/>
        </w:numPr>
        <w:spacing w:after="160" w:line="259" w:lineRule="auto"/>
        <w:rPr>
          <w:rFonts w:ascii="Arial" w:hAnsi="Arial" w:cs="Arial"/>
          <w:sz w:val="22"/>
          <w:szCs w:val="22"/>
          <w:lang w:val="hr-BA"/>
        </w:rPr>
      </w:pPr>
      <w:r w:rsidRPr="00B11F9B">
        <w:rPr>
          <w:rFonts w:ascii="Arial" w:hAnsi="Arial" w:cs="Arial"/>
          <w:b/>
          <w:sz w:val="22"/>
          <w:szCs w:val="22"/>
          <w:lang w:val="hr-BA"/>
        </w:rPr>
        <w:t xml:space="preserve">Građevinsko zemljište Šakići </w:t>
      </w:r>
    </w:p>
    <w:p w:rsidR="00B11F9B" w:rsidRPr="00B11F9B" w:rsidRDefault="00B11F9B" w:rsidP="00B11F9B">
      <w:pPr>
        <w:jc w:val="both"/>
        <w:rPr>
          <w:rFonts w:ascii="Arial" w:hAnsi="Arial" w:cs="Arial"/>
          <w:sz w:val="22"/>
          <w:szCs w:val="22"/>
          <w:lang w:val="hr-BA"/>
        </w:rPr>
      </w:pPr>
      <w:r w:rsidRPr="00B11F9B">
        <w:rPr>
          <w:rFonts w:ascii="Arial" w:hAnsi="Arial" w:cs="Arial"/>
          <w:sz w:val="22"/>
          <w:szCs w:val="22"/>
          <w:lang w:val="hr-BA"/>
        </w:rPr>
        <w:t>Obuhvat ove zone najvećim se dijelom nalazi unutar k.o. Vlahovići, dok istočnim dijelom sa nekoliko parcela ulazi i u k.o. Turbe. Svojom sjevernom stranom graniči sa gradjevinskom zonom Turbe II, od koje se istočnom stranom granicama k.p.br.2306, 1/1, 4, 5, 2308, 7/1, 7/2, 19, 22, 27, 28, 38, 37, 42, 43, 44/2, 44/1, 51, dijelom parcela 203, 207, spušta ka jugu, odakle zapadno ide preko parcela 209, 201, 196, 54, 68/1, 68/2, 68/3, 68/4, granicama k.p.br.68/5, preko k.p.br.76, 78/1, duž granica k.p.br.85/4 i 84/4, sve do prethodno navedene građevinske zone Turbe II.</w:t>
      </w:r>
    </w:p>
    <w:p w:rsidR="00B11F9B" w:rsidRPr="00B11F9B" w:rsidRDefault="00B11F9B" w:rsidP="00B11F9B">
      <w:pPr>
        <w:rPr>
          <w:rFonts w:ascii="Arial" w:hAnsi="Arial" w:cs="Arial"/>
          <w:b/>
          <w:sz w:val="22"/>
          <w:szCs w:val="22"/>
          <w:lang w:val="hr-BA"/>
        </w:rPr>
      </w:pPr>
    </w:p>
    <w:p w:rsidR="00B11F9B" w:rsidRPr="00B11F9B" w:rsidRDefault="00B11F9B" w:rsidP="00B11F9B">
      <w:pPr>
        <w:pStyle w:val="ListParagraph"/>
        <w:numPr>
          <w:ilvl w:val="0"/>
          <w:numId w:val="7"/>
        </w:numPr>
        <w:spacing w:after="160" w:line="259" w:lineRule="auto"/>
        <w:rPr>
          <w:rFonts w:ascii="Arial" w:hAnsi="Arial" w:cs="Arial"/>
          <w:b/>
          <w:sz w:val="22"/>
          <w:szCs w:val="22"/>
          <w:lang w:val="hr-BA"/>
        </w:rPr>
      </w:pPr>
      <w:r w:rsidRPr="00B11F9B">
        <w:rPr>
          <w:rFonts w:ascii="Arial" w:hAnsi="Arial" w:cs="Arial"/>
          <w:b/>
          <w:sz w:val="22"/>
          <w:szCs w:val="22"/>
          <w:lang w:val="hr-BA"/>
        </w:rPr>
        <w:t xml:space="preserve">Građevinsko zemljište Marjanovica brdo – Paklarevo </w:t>
      </w:r>
    </w:p>
    <w:p w:rsidR="00B11F9B" w:rsidRPr="00B11F9B" w:rsidRDefault="00B11F9B" w:rsidP="00B11F9B">
      <w:pPr>
        <w:jc w:val="both"/>
        <w:rPr>
          <w:rFonts w:ascii="Arial" w:hAnsi="Arial" w:cs="Arial"/>
          <w:sz w:val="22"/>
          <w:szCs w:val="22"/>
          <w:lang w:val="hr-BA"/>
        </w:rPr>
      </w:pPr>
      <w:r w:rsidRPr="00B11F9B">
        <w:rPr>
          <w:rFonts w:ascii="Arial" w:hAnsi="Arial" w:cs="Arial"/>
          <w:sz w:val="22"/>
          <w:szCs w:val="22"/>
          <w:lang w:val="hr-BA"/>
        </w:rPr>
        <w:t xml:space="preserve">Obuhvat ove zone proteže preko tri katastarske općine: Paklarevo, Turbe i Vlahovići. Početak je od III zone Turbe i parcele označene kao k.p.br.653/1, te ide duž granica sljedećih k.p.br.2310, 278, 280/2, 280/1, 281, 282, 339, 338, 337, 336, 334, 332, 331, 330, 353,354/1, 357, 358, 361, 2326, nakon čega prelazi u k.o. Paklarevo, te ide granicama k.p.br.1691, 1690/1, 1686, 1502, 1504/1, 1505, 1506, 1509, sječe k.p.br.1498, 1496, 1495, 1494, 1493, 1489, 1027, i nastavlja granicama k.p.br.1025, 1078, 1062, pa sječe granice k.p.br.1081, 1061, 1060, 1059, 1052, 1047, 1043, 1041, 1125/5, 1125/3, 1125/1, 1124/2, 1097, 1095, 1099, 1100, 1120, 1119, 1118, 1117/1, 1116, 1115/1, 1115/2, 1114, 1113/2, 1131, 1719, 1145, 1160, 1158, 1163, 1173, 1170, 1144, 1143, 1140, 1133/2, 1134, 773, 774, 778/1, 779, 784, 706, 705, 704,700/3, 700/1, 685, duž granice sa V zonom Paklarevo, preko k.p.br.686, 642, 645/1 i 646. Zatim nastavlja prema zapadu, granicama k.p.br.653, 651, 654, 851, 839, 835, 874, 871 874, 876, 827, 820, 819, 820, 824, 816, 898, 896/2, 914, 913, 911, </w:t>
      </w:r>
      <w:r w:rsidRPr="00B11F9B">
        <w:rPr>
          <w:rFonts w:ascii="Arial" w:hAnsi="Arial" w:cs="Arial"/>
          <w:sz w:val="22"/>
          <w:szCs w:val="22"/>
          <w:lang w:val="hr-BA"/>
        </w:rPr>
        <w:lastRenderedPageBreak/>
        <w:t>910, 619, ulazeći u k.o. Turbe, duž granica k.p.br.617/1, 614, 612/5, 576/1, duž treće građevinske zone Turbe, do početne parcele označene kao k.p.br.653/1</w:t>
      </w:r>
    </w:p>
    <w:p w:rsidR="00B11F9B" w:rsidRPr="00B11F9B" w:rsidRDefault="00B11F9B" w:rsidP="00B11F9B">
      <w:pPr>
        <w:rPr>
          <w:rFonts w:ascii="Arial" w:hAnsi="Arial" w:cs="Arial"/>
          <w:sz w:val="22"/>
          <w:szCs w:val="22"/>
          <w:lang w:val="hr-BA"/>
        </w:rPr>
      </w:pPr>
    </w:p>
    <w:p w:rsidR="00B11F9B" w:rsidRPr="00B11F9B" w:rsidRDefault="00B11F9B" w:rsidP="00B11F9B">
      <w:pPr>
        <w:pStyle w:val="ListParagraph"/>
        <w:numPr>
          <w:ilvl w:val="0"/>
          <w:numId w:val="7"/>
        </w:numPr>
        <w:spacing w:after="160" w:line="259" w:lineRule="auto"/>
        <w:rPr>
          <w:rFonts w:ascii="Arial" w:hAnsi="Arial" w:cs="Arial"/>
          <w:b/>
          <w:sz w:val="22"/>
          <w:szCs w:val="22"/>
          <w:lang w:val="hr-BA"/>
        </w:rPr>
      </w:pPr>
      <w:r w:rsidRPr="00B11F9B">
        <w:rPr>
          <w:rFonts w:ascii="Arial" w:hAnsi="Arial" w:cs="Arial"/>
          <w:b/>
          <w:sz w:val="22"/>
          <w:szCs w:val="22"/>
          <w:lang w:val="hr-BA"/>
        </w:rPr>
        <w:t xml:space="preserve">Građevinsko zemljište  Runjići – Sečevo </w:t>
      </w:r>
    </w:p>
    <w:p w:rsidR="00B11F9B" w:rsidRPr="00B11F9B" w:rsidRDefault="00B11F9B" w:rsidP="00B11F9B">
      <w:pPr>
        <w:jc w:val="both"/>
        <w:rPr>
          <w:rFonts w:ascii="Arial" w:hAnsi="Arial" w:cs="Arial"/>
          <w:sz w:val="22"/>
          <w:szCs w:val="22"/>
          <w:lang w:val="hr-BA"/>
        </w:rPr>
      </w:pPr>
      <w:r w:rsidRPr="00B11F9B">
        <w:rPr>
          <w:rFonts w:ascii="Arial" w:hAnsi="Arial" w:cs="Arial"/>
          <w:sz w:val="22"/>
          <w:szCs w:val="22"/>
          <w:lang w:val="hr-BA"/>
        </w:rPr>
        <w:t>Obuhvat ove zone nalazi se unutar k.o. Sečevo, direktno je oslonjena na IV građevinsku zonu Turbe i IV građevinsku zonu Đelilovac. Započinje od III građevinske zone Turbe, duž granica k.p.br.999, 998, 997, 996, 992, 989, 985, 984, 1016, 656, 653, 651, 650, 649, 601, 598, 597, 596, 604/2, 594, 593, 592, 591, 590, 589, 587, 586, 585, 583/1, 582, 182/3, zapadno do lokalnog puta koji je se nalazi na parceli označenoj kao k.p.br.679, presjecajući k.p.br.678, do lokalnog puta na k.p.br.680, do k.p.br.529, gdje obuhvata k.p.br.530, 531, 532 i nastavlja granicama k.p.br.528/1, 534, 535/4, 535/3, 535/2 535/1, 539, 541. Zatim na najsjevernijem dijelu ide preko k.p.br.277, 276, 281, 294, do gornje granice k.p.br.293, odakle se spušta putem do k.p.br.519, nakon čega ide zapadnim granicama k.p.br.520, 521,522,523/2, 523/3, do k.p.br.524, zatim zapadno granicama k.p.br.502, 498/1, 498/2, 774, 775, graničeći sa petom zonom, skroz zapadno do potoka na parceli označenoj kao k.p.br.1014, koja je i granica k.o. Sečevo i k.o. Đelilovac.  Duž potoka označenog kao k.p.br.1014, spušta se skroz do k.p.br.834, i do III zone Turbe, nakon čega, granicom iste vraća se na početnu k.p.br.999, k.o. Sečevo.</w:t>
      </w:r>
    </w:p>
    <w:p w:rsidR="00B11F9B" w:rsidRPr="00B11F9B" w:rsidRDefault="00B11F9B" w:rsidP="00B11F9B">
      <w:pPr>
        <w:jc w:val="both"/>
        <w:rPr>
          <w:rFonts w:ascii="Arial" w:hAnsi="Arial" w:cs="Arial"/>
          <w:sz w:val="22"/>
          <w:szCs w:val="22"/>
          <w:lang w:val="hr-BA"/>
        </w:rPr>
      </w:pPr>
    </w:p>
    <w:p w:rsidR="00B11F9B" w:rsidRPr="00B11F9B" w:rsidRDefault="00B11F9B" w:rsidP="00B11F9B">
      <w:pPr>
        <w:pStyle w:val="ListParagraph"/>
        <w:numPr>
          <w:ilvl w:val="0"/>
          <w:numId w:val="7"/>
        </w:numPr>
        <w:spacing w:after="160" w:line="259" w:lineRule="auto"/>
        <w:rPr>
          <w:rFonts w:ascii="Arial" w:hAnsi="Arial" w:cs="Arial"/>
          <w:b/>
          <w:sz w:val="22"/>
          <w:szCs w:val="22"/>
          <w:lang w:val="hr-BA"/>
        </w:rPr>
      </w:pPr>
      <w:r w:rsidRPr="00B11F9B">
        <w:rPr>
          <w:rFonts w:ascii="Arial" w:hAnsi="Arial" w:cs="Arial"/>
          <w:b/>
          <w:sz w:val="22"/>
          <w:szCs w:val="22"/>
          <w:lang w:val="hr-BA"/>
        </w:rPr>
        <w:t>Građevinsko zemljište  Đelilovac</w:t>
      </w:r>
    </w:p>
    <w:p w:rsidR="00B11F9B" w:rsidRPr="00B11F9B" w:rsidRDefault="00B11F9B" w:rsidP="00B11F9B">
      <w:pPr>
        <w:pStyle w:val="ListParagraph"/>
        <w:rPr>
          <w:rFonts w:ascii="Arial" w:hAnsi="Arial" w:cs="Arial"/>
          <w:b/>
          <w:sz w:val="22"/>
          <w:szCs w:val="22"/>
          <w:lang w:val="hr-BA"/>
        </w:rPr>
      </w:pPr>
    </w:p>
    <w:p w:rsidR="00B11F9B" w:rsidRPr="00B11F9B" w:rsidRDefault="00B11F9B" w:rsidP="00B11F9B">
      <w:pPr>
        <w:rPr>
          <w:rFonts w:ascii="Arial" w:hAnsi="Arial" w:cs="Arial"/>
          <w:b/>
          <w:sz w:val="22"/>
          <w:szCs w:val="22"/>
          <w:lang w:val="hr-BA"/>
        </w:rPr>
      </w:pPr>
      <w:r w:rsidRPr="00B11F9B">
        <w:rPr>
          <w:rFonts w:ascii="Arial" w:hAnsi="Arial" w:cs="Arial"/>
          <w:b/>
          <w:sz w:val="22"/>
          <w:szCs w:val="22"/>
          <w:lang w:val="hr-BA"/>
        </w:rPr>
        <w:t>Đelilovac 1</w:t>
      </w:r>
    </w:p>
    <w:p w:rsidR="00B11F9B" w:rsidRPr="00B11F9B" w:rsidRDefault="00B11F9B" w:rsidP="00B11F9B">
      <w:pPr>
        <w:jc w:val="both"/>
        <w:rPr>
          <w:rFonts w:ascii="Arial" w:hAnsi="Arial" w:cs="Arial"/>
          <w:sz w:val="22"/>
          <w:szCs w:val="22"/>
          <w:lang w:val="hr-BA"/>
        </w:rPr>
      </w:pPr>
      <w:r w:rsidRPr="00B11F9B">
        <w:rPr>
          <w:rFonts w:ascii="Arial" w:hAnsi="Arial" w:cs="Arial"/>
          <w:sz w:val="22"/>
          <w:szCs w:val="22"/>
          <w:lang w:val="hr-BA"/>
        </w:rPr>
        <w:t>Obuhvat zone Đelilovac 1 je unutar k.o. Đelilovac, tj. zonama sjeverno od regionalne saobraćajnice R-413a, Turbe – Babanovac. Obuhvat Đelilovac 1, počinje duž potoka na k.p.br.1014, k.o. Sečevo, sjeverno do k.p.br.1724/1, zatim istočno, granicama k.p.br.1726/2, 1710/7, 1715, 1716/1, 1921, 1309, 1311, 1705, 1707, 1708, 1760/1, 1760/2, 1757, 1768, 1765/2, 1765/1, 1762/ 1696/2, 1697, 1691/2, 1656/1, 1925, 1651, 1650, 1655/2, obuhvatajući k.p.br.1486/1, i spuštajući se gornjim dijelom regionalne saobraćajnice skroz do k.p.br.1887/3 i III građevinske zone Turbe, gdje granicom sa istom dolazi do početne saobraćajnice označene kao k.p.br.1014, k.o. Đelilovac. U IV zonu Đelilovac također spadaju i k.p.br.1666, 1667, 1668/3, 1668/2, 1472, 1437, 1432/2, 1431.</w:t>
      </w:r>
    </w:p>
    <w:p w:rsidR="00B11F9B" w:rsidRPr="00B11F9B" w:rsidRDefault="00B11F9B" w:rsidP="00B11F9B">
      <w:pPr>
        <w:jc w:val="both"/>
        <w:rPr>
          <w:rFonts w:ascii="Arial" w:hAnsi="Arial" w:cs="Arial"/>
          <w:sz w:val="22"/>
          <w:szCs w:val="22"/>
          <w:lang w:val="hr-BA"/>
        </w:rPr>
      </w:pPr>
    </w:p>
    <w:p w:rsidR="00B11F9B" w:rsidRPr="00B11F9B" w:rsidRDefault="00B11F9B" w:rsidP="00B11F9B">
      <w:pPr>
        <w:rPr>
          <w:rFonts w:ascii="Arial" w:hAnsi="Arial" w:cs="Arial"/>
          <w:b/>
          <w:sz w:val="22"/>
          <w:szCs w:val="22"/>
          <w:lang w:val="hr-BA"/>
        </w:rPr>
      </w:pPr>
      <w:r w:rsidRPr="00B11F9B">
        <w:rPr>
          <w:rFonts w:ascii="Arial" w:hAnsi="Arial" w:cs="Arial"/>
          <w:b/>
          <w:sz w:val="22"/>
          <w:szCs w:val="22"/>
          <w:lang w:val="hr-BA"/>
        </w:rPr>
        <w:t>Đelilovac 2</w:t>
      </w:r>
    </w:p>
    <w:p w:rsidR="00B11F9B" w:rsidRPr="00B11F9B" w:rsidRDefault="00B11F9B" w:rsidP="00B11F9B">
      <w:pPr>
        <w:jc w:val="both"/>
        <w:rPr>
          <w:rFonts w:ascii="Arial" w:hAnsi="Arial" w:cs="Arial"/>
          <w:sz w:val="22"/>
          <w:szCs w:val="22"/>
          <w:lang w:val="hr-BA"/>
        </w:rPr>
      </w:pPr>
      <w:r w:rsidRPr="00B11F9B">
        <w:rPr>
          <w:rFonts w:ascii="Arial" w:hAnsi="Arial" w:cs="Arial"/>
          <w:sz w:val="22"/>
          <w:szCs w:val="22"/>
          <w:lang w:val="hr-BA"/>
        </w:rPr>
        <w:t>Obuhvat zone Đelilovac 2 se nalazi duž regionalne saobraćajnice R-413a, sa sjeverne i sa južne strane iste, a obuhvata sve parcele unutar granica obuhvatajući k.p.br.923/15, 923/5, 923/2, 922/1, 940, 928, 938, 937/1, 933, 934, 205, 200, 201, 204, 210, 213/1, 216, 230, 215/1, 225, 224/1, 224/2, 223, 220, 861, 860, 850/1, 849, 851/1, 845, 843/2, 793, dio parcele 790, preko puta saobraćajnice, do k.p.br.841/1, granicama k.p.br.843/1, 851/2, 859/2, 870/2, 869, 867, 876, 879/1, preko sredine k.p.br.880, do granice k.p.br.915/2, zatim duž granica k.p.br.912, 911/1, 911/11, 911/17, 9111/5, 910/3, preko R-413a, do početne k.p.br.923/15, sve k.o. Đelilovac.</w:t>
      </w:r>
    </w:p>
    <w:p w:rsidR="00B11F9B" w:rsidRPr="00B11F9B" w:rsidRDefault="00B11F9B" w:rsidP="00B11F9B">
      <w:pPr>
        <w:jc w:val="both"/>
        <w:rPr>
          <w:rFonts w:ascii="Arial" w:hAnsi="Arial" w:cs="Arial"/>
          <w:sz w:val="22"/>
          <w:szCs w:val="22"/>
          <w:lang w:val="hr-BA"/>
        </w:rPr>
      </w:pPr>
    </w:p>
    <w:p w:rsidR="00B11F9B" w:rsidRPr="00B11F9B" w:rsidRDefault="00B11F9B" w:rsidP="00B11F9B">
      <w:pPr>
        <w:rPr>
          <w:rFonts w:ascii="Arial" w:hAnsi="Arial" w:cs="Arial"/>
          <w:b/>
          <w:sz w:val="22"/>
          <w:szCs w:val="22"/>
          <w:lang w:val="hr-BA"/>
        </w:rPr>
      </w:pPr>
      <w:r w:rsidRPr="00B11F9B">
        <w:rPr>
          <w:rFonts w:ascii="Arial" w:hAnsi="Arial" w:cs="Arial"/>
          <w:b/>
          <w:sz w:val="22"/>
          <w:szCs w:val="22"/>
          <w:lang w:val="hr-BA"/>
        </w:rPr>
        <w:t>Đelilovac 3</w:t>
      </w:r>
    </w:p>
    <w:p w:rsidR="00B11F9B" w:rsidRPr="00B11F9B" w:rsidRDefault="00B11F9B" w:rsidP="00B11F9B">
      <w:pPr>
        <w:jc w:val="both"/>
        <w:rPr>
          <w:rFonts w:ascii="Arial" w:hAnsi="Arial" w:cs="Arial"/>
          <w:sz w:val="22"/>
          <w:szCs w:val="22"/>
          <w:lang w:val="hr-BA"/>
        </w:rPr>
      </w:pPr>
      <w:r w:rsidRPr="00B11F9B">
        <w:rPr>
          <w:rFonts w:ascii="Arial" w:hAnsi="Arial" w:cs="Arial"/>
          <w:sz w:val="22"/>
          <w:szCs w:val="22"/>
          <w:lang w:val="hr-BA"/>
        </w:rPr>
        <w:t>Obuhvat zone Đjelilovac 3 najvećim dijelom se nalazi iznad regionalne saobraćajnice, a obuhvata parcele unutar granica parcela označenih kao k.p.br.215/5, preko k.p.br.242, do granice k.p.br.252, 251, 247, 12, 6/1, 3, 269/2, 270/2, 270/1, 271/2, 271/1, 280, 281, 283, 284, 288, 301, 302, 305, 306, duž saobraćajnice na k.p.br.300, prelazeći R-413a, duž granica k.p.br.426, 425, 424, 418, 525, 529, 536, 533, 535, 534, regionalnom saobraćajnicom do početne k.p.br.215/2, sve k.o. Đelilovac.</w:t>
      </w:r>
    </w:p>
    <w:p w:rsidR="00B11F9B" w:rsidRPr="00B11F9B" w:rsidRDefault="00B11F9B" w:rsidP="00B11F9B">
      <w:pPr>
        <w:rPr>
          <w:rFonts w:ascii="Arial" w:hAnsi="Arial" w:cs="Arial"/>
          <w:sz w:val="22"/>
          <w:szCs w:val="22"/>
          <w:lang w:val="hr-BA"/>
        </w:rPr>
      </w:pPr>
    </w:p>
    <w:p w:rsidR="00B11F9B" w:rsidRPr="00B11F9B" w:rsidRDefault="00B11F9B" w:rsidP="00B11F9B">
      <w:pPr>
        <w:pStyle w:val="ListParagraph"/>
        <w:numPr>
          <w:ilvl w:val="0"/>
          <w:numId w:val="7"/>
        </w:numPr>
        <w:spacing w:after="160" w:line="259" w:lineRule="auto"/>
        <w:rPr>
          <w:rFonts w:ascii="Arial" w:hAnsi="Arial" w:cs="Arial"/>
          <w:b/>
          <w:sz w:val="22"/>
          <w:szCs w:val="22"/>
          <w:lang w:val="hr-BA"/>
        </w:rPr>
      </w:pPr>
      <w:r w:rsidRPr="00B11F9B">
        <w:rPr>
          <w:rFonts w:ascii="Arial" w:hAnsi="Arial" w:cs="Arial"/>
          <w:b/>
          <w:sz w:val="22"/>
          <w:szCs w:val="22"/>
          <w:lang w:val="hr-BA"/>
        </w:rPr>
        <w:t>Šire urbano područje Turbe (Novo Naselje)</w:t>
      </w:r>
    </w:p>
    <w:p w:rsidR="00B11F9B" w:rsidRPr="00B11F9B" w:rsidRDefault="00B11F9B" w:rsidP="00B11F9B">
      <w:pPr>
        <w:jc w:val="both"/>
        <w:rPr>
          <w:rFonts w:ascii="Arial" w:hAnsi="Arial" w:cs="Arial"/>
          <w:sz w:val="22"/>
          <w:szCs w:val="22"/>
          <w:lang w:val="hr-BA"/>
        </w:rPr>
      </w:pPr>
      <w:r w:rsidRPr="00B11F9B">
        <w:rPr>
          <w:rFonts w:ascii="Arial" w:hAnsi="Arial" w:cs="Arial"/>
          <w:sz w:val="22"/>
          <w:szCs w:val="22"/>
          <w:lang w:val="hr-BA"/>
        </w:rPr>
        <w:t xml:space="preserve">Obuhvat ove zone počinje na sjeveru, regionalnim putem R-413a Turbe - Babanovac, do lokalnog puta kojim se spušta do k.p.br.1638, k.o. Varošluk, nastavljajući dalje granicama </w:t>
      </w:r>
      <w:r w:rsidRPr="00B11F9B">
        <w:rPr>
          <w:rFonts w:ascii="Arial" w:hAnsi="Arial" w:cs="Arial"/>
          <w:sz w:val="22"/>
          <w:szCs w:val="22"/>
          <w:lang w:val="hr-BA"/>
        </w:rPr>
        <w:lastRenderedPageBreak/>
        <w:t>parcela označenih kao k.p.br.1637, 1584, 1559, duž saobraćajnice na k.p.br.2320, zahvatajući dijelove k.p.br.50, 43, 340/1, nastavljajući granicama k.p.br.336/2, 334/2, 334/1, vraćajući se na saobraćajnicu označenu kao k.p.br.2320, presjecajući istu do k.p.br.360, nakon čega prelazi u k.o. Turbe, do parcele označene kao k.p.br.20, nakon čega linijom III zone Turbe ide sjeverno do R-413a koja je gornja granica ove zone, prema zoni Đelilovac 1.</w:t>
      </w:r>
    </w:p>
    <w:p w:rsidR="00B11F9B" w:rsidRPr="00B11F9B" w:rsidRDefault="00B11F9B" w:rsidP="00B11F9B">
      <w:pPr>
        <w:jc w:val="both"/>
        <w:rPr>
          <w:rFonts w:ascii="Arial" w:hAnsi="Arial" w:cs="Arial"/>
          <w:sz w:val="22"/>
          <w:szCs w:val="22"/>
          <w:lang w:val="hr-BA"/>
        </w:rPr>
      </w:pPr>
      <w:r w:rsidRPr="00B11F9B">
        <w:rPr>
          <w:rFonts w:ascii="Arial" w:hAnsi="Arial" w:cs="Arial"/>
          <w:sz w:val="22"/>
          <w:szCs w:val="22"/>
          <w:lang w:val="hr-BA"/>
        </w:rPr>
        <w:t xml:space="preserve"> </w:t>
      </w:r>
    </w:p>
    <w:p w:rsidR="00B11F9B" w:rsidRPr="00B11F9B" w:rsidRDefault="00B11F9B" w:rsidP="00B11F9B">
      <w:pPr>
        <w:pStyle w:val="ListParagraph"/>
        <w:numPr>
          <w:ilvl w:val="0"/>
          <w:numId w:val="7"/>
        </w:numPr>
        <w:spacing w:after="160" w:line="259" w:lineRule="auto"/>
        <w:rPr>
          <w:rFonts w:ascii="Arial" w:hAnsi="Arial" w:cs="Arial"/>
          <w:b/>
          <w:sz w:val="22"/>
          <w:szCs w:val="22"/>
          <w:lang w:val="hr-BA"/>
        </w:rPr>
      </w:pPr>
      <w:r w:rsidRPr="00B11F9B">
        <w:rPr>
          <w:rFonts w:ascii="Arial" w:hAnsi="Arial" w:cs="Arial"/>
          <w:b/>
          <w:sz w:val="22"/>
          <w:szCs w:val="22"/>
          <w:lang w:val="hr-BA"/>
        </w:rPr>
        <w:t>Šire urbano područje Turbe (Varošluk – Tvornička)</w:t>
      </w:r>
    </w:p>
    <w:p w:rsidR="00B11F9B" w:rsidRPr="00B11F9B" w:rsidRDefault="00B11F9B" w:rsidP="00B11F9B">
      <w:pPr>
        <w:jc w:val="both"/>
        <w:rPr>
          <w:rFonts w:ascii="Arial" w:hAnsi="Arial" w:cs="Arial"/>
          <w:sz w:val="22"/>
          <w:szCs w:val="22"/>
          <w:lang w:val="hr-BA"/>
        </w:rPr>
      </w:pPr>
      <w:r w:rsidRPr="00B11F9B">
        <w:rPr>
          <w:rFonts w:ascii="Arial" w:hAnsi="Arial" w:cs="Arial"/>
          <w:sz w:val="22"/>
          <w:szCs w:val="22"/>
          <w:lang w:val="hr-BA"/>
        </w:rPr>
        <w:t>Obuhvat ove zone sa južne strane omeđena je magistralnom saobraćajnicom M-5 Travnik – Donji Vakuf, dok joj na istočnoj strani granice definišu prethodno opisane II i III zona Turbe. Na sjevernoj strani naslanja se na IV zonu Novo Naselje, dok sa sjeverne strane granice sredinom presjeca parcele označene kao k.p.br.328, 327, i nastavlja granicama k.p.br. 375, 376, nakon čega se spušta ka jugu, granicama k.p.br.374, 412/1, 414/4, 414/2, 414/3, 414/1, 637/2, 637/6, 637/1, 637/5, 639, 642, 643/3, 647/5, 648/5, 649/5, 653, 655/1, 658, 657, obuhvatajući k.p.br.680/17 i nastavljajući ka jugu granicama k.p.br.2389, 671, 672/3, 672/2, 672/5, 672/4, 673/2, 674, 681/2, 681/3, nakon koje ide granicom katastarskih općina Varošluk – Turbe, duž parcele označene kao k.p.br.681/1, nakon čega presjeca k.p.br.726, k.o. Varošluk i dolazi do početne tačke na magistralnoj saobraćajnici M-5.</w:t>
      </w:r>
    </w:p>
    <w:p w:rsidR="00B11F9B" w:rsidRPr="00B11F9B" w:rsidRDefault="00B11F9B" w:rsidP="00B11F9B">
      <w:pPr>
        <w:pStyle w:val="ListParagraph"/>
        <w:numPr>
          <w:ilvl w:val="0"/>
          <w:numId w:val="7"/>
        </w:numPr>
        <w:spacing w:after="160" w:line="259" w:lineRule="auto"/>
        <w:rPr>
          <w:rFonts w:ascii="Arial" w:hAnsi="Arial" w:cs="Arial"/>
          <w:b/>
          <w:sz w:val="22"/>
          <w:szCs w:val="22"/>
          <w:lang w:val="hr-BA"/>
        </w:rPr>
      </w:pPr>
      <w:r w:rsidRPr="00B11F9B">
        <w:rPr>
          <w:rFonts w:ascii="Arial" w:hAnsi="Arial" w:cs="Arial"/>
          <w:b/>
          <w:sz w:val="22"/>
          <w:szCs w:val="22"/>
          <w:lang w:val="hr-BA"/>
        </w:rPr>
        <w:t>Šire urbano područje Turbe (Bazen)</w:t>
      </w:r>
    </w:p>
    <w:p w:rsidR="00B11F9B" w:rsidRPr="00B11F9B" w:rsidRDefault="00B11F9B" w:rsidP="00B11F9B">
      <w:pPr>
        <w:jc w:val="both"/>
        <w:rPr>
          <w:rFonts w:ascii="Arial" w:hAnsi="Arial" w:cs="Arial"/>
          <w:sz w:val="22"/>
          <w:szCs w:val="22"/>
          <w:lang w:val="hr-BA"/>
        </w:rPr>
      </w:pPr>
      <w:r w:rsidRPr="00B11F9B">
        <w:rPr>
          <w:rFonts w:ascii="Arial" w:hAnsi="Arial" w:cs="Arial"/>
          <w:sz w:val="22"/>
          <w:szCs w:val="22"/>
          <w:lang w:val="hr-BA"/>
        </w:rPr>
        <w:t>Obuhvat ove zone sa sjeverne strane čine magistralna saobraćajnica M-5, Travnik – Donji Vakuf i južna granica III zone Turbe, nakon čega duž granica k.p.br.90/2, 90/4, 90/5, presjecajući k.p.br.98, 116/1, 122 (k.o. Vlahovići), 111/2, 113, 114, 115, 117/1, 118, 137, 138, 139, 141, 151, 543/7, 543/2, (k.o. Bačvice) spušta se ka jugu do granica k.p.br.546 k.o. Bačvice, nakon čega se granicama k.p.br.546, 14, 16/2, 16/14, 16/13, 18/1 i 3/2, k.o. Bačvice  vraća do početne tačke i magistralne saobraćajnice M-5.</w:t>
      </w:r>
    </w:p>
    <w:p w:rsidR="00B11F9B" w:rsidRPr="00B11F9B" w:rsidRDefault="00B11F9B" w:rsidP="00B11F9B">
      <w:pPr>
        <w:jc w:val="both"/>
        <w:rPr>
          <w:rFonts w:ascii="Arial" w:hAnsi="Arial" w:cs="Arial"/>
          <w:sz w:val="22"/>
          <w:szCs w:val="22"/>
          <w:lang w:val="hr-BA"/>
        </w:rPr>
      </w:pPr>
    </w:p>
    <w:p w:rsidR="00B11F9B" w:rsidRPr="00B11F9B" w:rsidRDefault="00B11F9B" w:rsidP="00B11F9B">
      <w:pPr>
        <w:jc w:val="both"/>
        <w:rPr>
          <w:rFonts w:ascii="Arial" w:hAnsi="Arial" w:cs="Arial"/>
          <w:sz w:val="22"/>
          <w:szCs w:val="22"/>
          <w:lang w:val="hr-BA"/>
        </w:rPr>
      </w:pPr>
    </w:p>
    <w:p w:rsidR="00B11F9B" w:rsidRPr="00B11F9B" w:rsidRDefault="00B11F9B" w:rsidP="00B11F9B">
      <w:pPr>
        <w:jc w:val="both"/>
        <w:rPr>
          <w:rFonts w:ascii="Arial" w:hAnsi="Arial" w:cs="Arial"/>
          <w:sz w:val="22"/>
          <w:szCs w:val="22"/>
          <w:lang w:val="hr-BA"/>
        </w:rPr>
      </w:pPr>
    </w:p>
    <w:p w:rsidR="00B11F9B" w:rsidRPr="00B11F9B" w:rsidRDefault="00B11F9B" w:rsidP="00B11F9B">
      <w:pPr>
        <w:jc w:val="both"/>
        <w:rPr>
          <w:rFonts w:ascii="Arial" w:hAnsi="Arial" w:cs="Arial"/>
          <w:sz w:val="22"/>
          <w:szCs w:val="22"/>
          <w:lang w:val="hr-BA"/>
        </w:rPr>
      </w:pPr>
    </w:p>
    <w:p w:rsidR="00B11F9B" w:rsidRPr="00B11F9B" w:rsidRDefault="00B11F9B" w:rsidP="00B11F9B">
      <w:pPr>
        <w:rPr>
          <w:rFonts w:ascii="Arial" w:hAnsi="Arial" w:cs="Arial"/>
          <w:sz w:val="22"/>
          <w:szCs w:val="22"/>
          <w:lang w:val="hr-BA"/>
        </w:rPr>
      </w:pPr>
    </w:p>
    <w:p w:rsidR="00B11F9B" w:rsidRPr="00B11F9B" w:rsidRDefault="00B11F9B" w:rsidP="00B11F9B">
      <w:pPr>
        <w:pStyle w:val="ListParagraph"/>
        <w:numPr>
          <w:ilvl w:val="0"/>
          <w:numId w:val="9"/>
        </w:numPr>
        <w:tabs>
          <w:tab w:val="center" w:pos="4153"/>
          <w:tab w:val="right" w:pos="8306"/>
        </w:tabs>
        <w:spacing w:line="276" w:lineRule="auto"/>
        <w:jc w:val="both"/>
        <w:rPr>
          <w:rFonts w:ascii="Arial" w:hAnsi="Arial" w:cs="Arial"/>
          <w:iCs/>
          <w:sz w:val="22"/>
          <w:szCs w:val="22"/>
        </w:rPr>
      </w:pPr>
      <w:r w:rsidRPr="00B11F9B">
        <w:rPr>
          <w:rFonts w:ascii="Arial" w:hAnsi="Arial" w:cs="Arial"/>
          <w:b/>
          <w:iCs/>
          <w:sz w:val="22"/>
          <w:szCs w:val="22"/>
        </w:rPr>
        <w:t>Uže građevinsko zemljište Dolac – Bila i Baje</w:t>
      </w:r>
    </w:p>
    <w:p w:rsidR="00B11F9B" w:rsidRPr="00B11F9B" w:rsidRDefault="00B11F9B" w:rsidP="00B11F9B">
      <w:pPr>
        <w:pStyle w:val="ListParagraph"/>
        <w:tabs>
          <w:tab w:val="center" w:pos="4153"/>
          <w:tab w:val="right" w:pos="8306"/>
        </w:tabs>
        <w:jc w:val="both"/>
        <w:rPr>
          <w:rFonts w:ascii="Arial" w:hAnsi="Arial" w:cs="Arial"/>
          <w:iCs/>
          <w:sz w:val="22"/>
          <w:szCs w:val="22"/>
        </w:rPr>
      </w:pP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t xml:space="preserve">Ovaj prostorni obuhvat naselja Dolac-Bila i Baje, većinom čine parcele koje su direktno ili indirektno vezane za regionalni put R-440, i obuhvat počinje sa južne strane, od mosta preko rijeke Bile i hidroakumulacije MHE, i ide sjeverno putem R-440 a počinje i obuhvata k.p.br.2331, 2333, 2335/1, 2336/1, 2337/12335/3, 2324/1, 2319, pa prelazi preko pura R-440 na istočnu stranu obuhvativši k.p.br.2421/1-dio, 2424/3, 2423/2, 2423/1, 2425/1, 2425/2, 2428/2, 2429/1, 2431, 2432, 2433/2, 2433/1, 2251/3, 2251/5, 2251/1, 2180, 2175, 2176, 2173, 2172, 2171, 2170, 2162, 1889, 2154, 2125, 2126, 2124, 2122, 1285, 1991, 1992, 1993/2, 1993/1, 1967, 1965, 1959, 1956, 1950, 1949, i prelazi na zapadnu stranu R-440 i ide južno i obuhvata k.p.br.2002, 2008, 2031, 2053, 2036/1, 2052, 2039, 2040-dio, 2043, 2119-di0, 2114, 2115, 2111, 2108/1, 2108/2, 2106, 2105, 2104, 2259, 2258/1, 2255, 2256, 2253, 2267-dio, 3939-dio, 2276, 2278, 2279, 2292, 2293, 2294, 2300/2, 2300/1, 2302, 2322, 2319, 2324/1, 2325/1, 2337/1, 2336/1, 2335/2, 2334, 2333, 2332, i završava sa k.p.br.2330, sve k.o. Kljaci. </w:t>
      </w: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pStyle w:val="ListParagraph"/>
        <w:numPr>
          <w:ilvl w:val="0"/>
          <w:numId w:val="9"/>
        </w:numPr>
        <w:spacing w:line="276" w:lineRule="auto"/>
        <w:rPr>
          <w:rFonts w:ascii="Arial" w:hAnsi="Arial" w:cs="Arial"/>
          <w:b/>
          <w:iCs/>
          <w:sz w:val="22"/>
          <w:szCs w:val="22"/>
        </w:rPr>
      </w:pPr>
      <w:r w:rsidRPr="00B11F9B">
        <w:rPr>
          <w:rFonts w:ascii="Arial" w:hAnsi="Arial" w:cs="Arial"/>
          <w:b/>
          <w:iCs/>
          <w:sz w:val="22"/>
          <w:szCs w:val="22"/>
        </w:rPr>
        <w:t>Šire urbano područje naselja Han Bila</w:t>
      </w: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t xml:space="preserve">Ovaj prostorni obuhvat čini širi obuhvat urbanog područja Han Bila, a to su parcele koje su direktno ili indirektno vezane za regionalni put R-440, ili direktno ili indirektno na regionalni put R-413a Dolac na Lašvi-Guča Gora-Stranjani-Donji Čajdraš, a nisu u obuhvatu III zone, i obuhvat počinje sa južne strane, od Brajkovićkog potoka označenog kao k.p.br.3068, k.o. Han Bila, a počinje i obuhvata k.p.br.1947 i 1948 k.o. Kljaci, pa ide dalje sjeverno obuhvativši k.p.br.2986/1, 2987, 2988-dio, 2989, 2991/2, 2991/1, 2991/3-dio, 3004/2, 3006/2, 3006/1, </w:t>
      </w:r>
      <w:r w:rsidRPr="00B11F9B">
        <w:rPr>
          <w:rFonts w:ascii="Arial" w:hAnsi="Arial" w:cs="Arial"/>
          <w:iCs/>
          <w:sz w:val="22"/>
          <w:szCs w:val="22"/>
        </w:rPr>
        <w:lastRenderedPageBreak/>
        <w:t>1998, 1995, 1994, 1993, 1992/2, 1992/1, 1991, 1983, 1976/1, 1976/2, 1986, 1988, 2008/3, 2008/2, 2007/2, 2008/1, 2009/1, 2010/1, 2011/3, 2011/4, 2013, 2015, 2016, 1760, 1763-dio, 1762-dio, 1807/3, 1807/2, 1807/1-dio, 1808/2-dio, 1808/3, 1809, 1811, 1814-dio, 1813/1, 1817/2, 1817/1, 1818, 1816-dio, 1815, 1801, 1800/2, 1800/1-dio, sve k.o. Han Bila, pa dalje obuhvata k.p.br.1500, 1503, 1502/3, 1526, 1254, 1525-put, 1169-dio, 1259, 1260, 1258, 1257, i prelazi na zapadnu stranu R-440 i obuhvata k.p.br.1285, 1295/5, 1295/3, 1294/4, 1291/1-dio, 1296/1, 1296/2, 1301, 1302/1, 1303/1, 1304/1, 1304/2, 1305, 1306/3, sve k.o. Podovi, i dalje ide južno obuhvativši k.p.br: 1852/2, 1853/1, 3047/1 -dio, 1857, 1856, 1855, 1882, 1883, 0000, 1880, 1885/2, 1903, 1902/3, 1902/5, 1902/1, 1902/4, 1907/4, 1907/2, 3047/1 -dio, 1916, 1917, 1918, 1919, 1920, 1921/3, 1921, 4, 1921/5, 1921/1, 1921/2, 1935, 1941, 3014, 3009/2, 0000, 3008, 3007, 3017, 3018, 3019, 3020, 3021/1, 3021/2, 3022/3, 3022/1, 3022/2, 3023, 3024, 3025/1, 3025/4, 3026, 3027, 3028/2, 3028,1, 3029/1, 3029/2, 3030, 3033, 3032, 3037/1, 3037/2, 3039,i završava sa 3040, sve k.o. Han Bila.</w:t>
      </w: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pStyle w:val="ListParagraph"/>
        <w:numPr>
          <w:ilvl w:val="0"/>
          <w:numId w:val="9"/>
        </w:numPr>
        <w:tabs>
          <w:tab w:val="center" w:pos="4153"/>
          <w:tab w:val="right" w:pos="8306"/>
        </w:tabs>
        <w:spacing w:line="276" w:lineRule="auto"/>
        <w:jc w:val="both"/>
        <w:rPr>
          <w:rFonts w:ascii="Arial" w:hAnsi="Arial" w:cs="Arial"/>
          <w:iCs/>
          <w:sz w:val="22"/>
          <w:szCs w:val="22"/>
        </w:rPr>
      </w:pPr>
      <w:r w:rsidRPr="00B11F9B">
        <w:rPr>
          <w:rFonts w:ascii="Arial" w:hAnsi="Arial" w:cs="Arial"/>
          <w:b/>
          <w:iCs/>
          <w:sz w:val="22"/>
          <w:szCs w:val="22"/>
        </w:rPr>
        <w:t>Uže građevinsko zemljište Pode</w:t>
      </w: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t>Ovaj prostorni obuhvat područja naselja Pode, većinom čine parcele koje su direktno ili indirektno vezane za regionalni put R-440, i obuhvat počinje sa južne strane, od raskršća između naselja Han Bila i Pode, ide zapadnom stranom R-440 i prema sjeveru, a počinje i obuhvata k.p.br.1169-dio, 1162, 1163, 1164/2, 1161, 1156/2-dio, 1156/3-dio, 1156/1-dio, 1156/4-dio, 1154-dio, 1153-dio, 1152/3-dio, 1152/1-dio, 1152/2-dio, 1151-dio, 1115-dio, 1116-dio, 1117-dio, 1118/1-dio, 1118/2-dio, 1121-dio, 1170-dio, 1171-dio, 1118/1, 1118/2, 1121-dio, 1070, 1071, 1073, 1075, 1077/1, 1078 -dio, 1080/1, 1080/2, 1082, 1083, sve k.o. Podovi, i dalje prelazi na zapadnu stranu Regionalnog puta R-440, idući dalje južno obuhvatajući k.p.br.453, 452, 444/3, 444/5, 443, 444/1-dio, 444/6, 448-dio, 447-dio, 1087/1-dio, 1096/1, 1096/2, 1097/2, 1097/1, 1098/1, 1103/1, 1104, 1105, 1106, 1107, 1108, 1114, 1109/1, 1109/3, 1109/2, 1113, 1266, 1265, 1264/1, 1264/2, 1262/3, 1262/2, 1262/1, 1282/3, 1262, i završava sa k.p.br.1261, sve k.o.Podovi</w:t>
      </w: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pStyle w:val="ListParagraph"/>
        <w:numPr>
          <w:ilvl w:val="0"/>
          <w:numId w:val="9"/>
        </w:numPr>
        <w:tabs>
          <w:tab w:val="center" w:pos="4153"/>
          <w:tab w:val="right" w:pos="8306"/>
        </w:tabs>
        <w:spacing w:line="276" w:lineRule="auto"/>
        <w:jc w:val="both"/>
        <w:rPr>
          <w:rFonts w:ascii="Arial" w:hAnsi="Arial" w:cs="Arial"/>
          <w:iCs/>
          <w:sz w:val="22"/>
          <w:szCs w:val="22"/>
        </w:rPr>
      </w:pPr>
      <w:r w:rsidRPr="00B11F9B">
        <w:rPr>
          <w:rFonts w:ascii="Arial" w:hAnsi="Arial" w:cs="Arial"/>
          <w:b/>
          <w:iCs/>
          <w:sz w:val="22"/>
          <w:szCs w:val="22"/>
        </w:rPr>
        <w:t>Uže građevinsko zemljište Lager</w:t>
      </w: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t>Ovaj prostorni obuhvat područja naselja Lager, većinom čine parcele koje su direktno ili indirektno vezane za regionalni put R-440, i obuhvat počinje sa južne strane, od mosta preko rijeke Bile za naselje Pašica i Maline, i ide sjeverno putem R-440 a počinje i obuhvata k.p.br.456/1, 456/2, 432, 433/4, 433/3, 433/2, 433/1, sve k.o Podovi, i dalje obuhvata k.p.br.1597, 1600/1, 1600/3, 1600/2, 1599, 1590/2, 1590/1, 1590/4-dio, 1588/4, 1588/3, 1588/2, 1588/1, sve k.o Jezerci, i dalje prelazi na zapadnu stranu regionalnog puta R-440 i dalje ide južno, obuhvativši sljedeće k.p.br.1602/2, 1602/6, 1602/7, 1602/8, 1602/1, 1602/9, 1602/3, 1603, 1604, 1605, 1606/5, 1606/4, 1606/1, 1607/1, 1607/2, 1608, 1609, 1621, sve k.o. Jezerci, i dalje ide obuhvativši k.p.br: 1527, 436/2, 1528/1-dio, 437, 438-dio, 442/4, 442/5, 442/6, 442/7, i završava sa k.p.br.455.</w:t>
      </w: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pStyle w:val="ListParagraph"/>
        <w:numPr>
          <w:ilvl w:val="0"/>
          <w:numId w:val="9"/>
        </w:numPr>
        <w:tabs>
          <w:tab w:val="center" w:pos="4153"/>
          <w:tab w:val="right" w:pos="8306"/>
        </w:tabs>
        <w:spacing w:line="276" w:lineRule="auto"/>
        <w:jc w:val="both"/>
        <w:rPr>
          <w:rFonts w:ascii="Arial" w:hAnsi="Arial" w:cs="Arial"/>
          <w:iCs/>
          <w:sz w:val="22"/>
          <w:szCs w:val="22"/>
        </w:rPr>
      </w:pPr>
      <w:r w:rsidRPr="00B11F9B">
        <w:rPr>
          <w:rFonts w:ascii="Arial" w:hAnsi="Arial" w:cs="Arial"/>
          <w:b/>
          <w:iCs/>
          <w:sz w:val="22"/>
          <w:szCs w:val="22"/>
        </w:rPr>
        <w:t>Uže građevinsko zemljište Postinje</w:t>
      </w: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t xml:space="preserve">Ovaj prostorni obuhvat područja naselja Postinje, većinom čine parcele koje su direktno ili indirektno vezane za regionalni put R-440, početak lokalnog puta koji vodi u naselje Postinje, obuhvat počinje sa južne strane, a počinje i obuhvata k.p.br.11581, 1580, 1578, 1576, 1573/1, 1572, 1566, 1567, 1568, 1562/2, 1562/1-dio, 1558-dio, 1557/2, 1556, 1557/1-dio i prelazi na zapadnu stranu R-440 i dalje obuhvata k.p.br.1569-dio, sve k.o. Orahovo idući dalje južno. Zatim granica pprelazi na desnu obalu rijeke Bile, idući dalje južno obuhvatajući k.p.br.310/8, 310/4, 310/9, 310/3, 310/2, 314/2, 316/3, 316/13, 316/2, 316/11-dio, sve k.o. </w:t>
      </w:r>
      <w:r w:rsidRPr="00B11F9B">
        <w:rPr>
          <w:rFonts w:ascii="Arial" w:hAnsi="Arial" w:cs="Arial"/>
          <w:iCs/>
          <w:sz w:val="22"/>
          <w:szCs w:val="22"/>
        </w:rPr>
        <w:lastRenderedPageBreak/>
        <w:t>Maline, i ponovo se vraća na lijevu obalu rijeke Bile, obuhvatajući k.p.br.1570/2 i 1570/1, obje k.o. Orahovo, s kojima se završava obuhvat na najjužnijoj tačci.</w:t>
      </w: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pStyle w:val="ListParagraph"/>
        <w:numPr>
          <w:ilvl w:val="0"/>
          <w:numId w:val="9"/>
        </w:numPr>
        <w:spacing w:line="276" w:lineRule="auto"/>
        <w:rPr>
          <w:rFonts w:ascii="Arial" w:hAnsi="Arial" w:cs="Arial"/>
          <w:b/>
          <w:iCs/>
          <w:sz w:val="22"/>
          <w:szCs w:val="22"/>
        </w:rPr>
      </w:pPr>
      <w:r w:rsidRPr="00B11F9B">
        <w:rPr>
          <w:rFonts w:ascii="Arial" w:hAnsi="Arial" w:cs="Arial"/>
          <w:b/>
          <w:iCs/>
          <w:sz w:val="22"/>
          <w:szCs w:val="22"/>
        </w:rPr>
        <w:t>Šire urbano područje Mehurić</w:t>
      </w: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t>Ovaj prostorni obuhvat čini širi obuhvat urbanog područja naselja Mehurići, a to su većinom parcele koje su direktno vezane za regionalni put R-440, Stara Bila – Gluha Bukovica, ili direktno ili indirektno uz puteve koji vode za naselja Jezerci, Suhi Dol i Poljanice, a nisu u obuhvatu III zone, a počinje na jugu, i ide dalje sa istočne strane R-440 i sjeverno, a počinje od i obuhvata k.p.br.1543/3, 1543/2, 1543/1, 1551/5, 1544,17,1544/4, 1544/18, 1544/7, 1544/15, 1544/14, 1544/1, 1544/8, 1517/4, 1516/2, 1517/3, 1517/2, 1517/5, 1518/9, 1518/8, 1518/6, 1518/7, 1518/1-dio, 1518/2, 1531, 1524/2, 1526/1, 1526/2, 1490, sve k.o. Jezerci, i dalje nastavlja obuhvatajući k.p.br.1381, 1382, 1366, 1365/1, 1365/2, 1361/3, 1360, 1357, 1342/1-dio, 1351, 1350, 1349, 1343/9, 1343/11, 1343/10, 1343/8, 1343/4, 1343/5, 1343/6, 1343/2, 1343/1-dio, i dalje ide južno sa zapadne strane R-440, uz samu lijevu obalu rijeke Bile, obuhvatajući k.p.br.1404/1, 1404/3, 1404/2, 1404/4, sve k.o. Orahovo. Dalje granica prelazi na desnu obalu rijeke Bile, obuhvatajući k.p.br. 1966/2, 1966/1, 1965-dio, 2566/1-dio, 2566/3, 2566/2, 2566/5-dio, 2468-dio, 2470,2471, 2472/1, 2474, 2478/1, 2478/2, 2482, 2484, 2505, 2507/3, 2509, 2508, sve k.o. Dub. Dalje prelazi na lijevu obalu rijeke Bile, i obuhvata k.p.br.1534, 1535/2, 1535/1, 1536/3, 1536/4, 1536/2, 1536/1, 1537,1538, 1540/2, 1540/1, 1541/1542 i 1569-dio, sve k.o. Jezerci, gdje se završava ovaj obuhvat na najjužnijoj tačci.</w:t>
      </w: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pStyle w:val="ListParagraph"/>
        <w:numPr>
          <w:ilvl w:val="0"/>
          <w:numId w:val="9"/>
        </w:numPr>
        <w:spacing w:line="276" w:lineRule="auto"/>
        <w:rPr>
          <w:rFonts w:ascii="Arial" w:hAnsi="Arial" w:cs="Arial"/>
          <w:b/>
          <w:iCs/>
          <w:sz w:val="22"/>
          <w:szCs w:val="22"/>
        </w:rPr>
      </w:pPr>
      <w:r w:rsidRPr="00B11F9B">
        <w:rPr>
          <w:rFonts w:ascii="Arial" w:hAnsi="Arial" w:cs="Arial"/>
          <w:b/>
          <w:iCs/>
          <w:sz w:val="22"/>
          <w:szCs w:val="22"/>
        </w:rPr>
        <w:t>Uže urbano područje Guča Gora</w:t>
      </w: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t>Ovaj prostorni obuhvat čini najuži dio urbanog područja naselja Guča Gora, a to su većinom parcele koje su direktno ili indirektno vezane za još aktuelni regionalni put R-413a Dolac na Lašvi-Guča Gora-Stranjani-Donji Čajdraš, koji prolazi kroz samo naselje. Granica ovog obuhvata počinje od najjugoistočnijeg dijela ove zone, te ide sjeverno i sjeverozapadno a počinje i obuhvata sljedeće k.p.br.1766/1-dio, 1760, 1759, 1757/2, 1757/1-dio, 2169-dio, 870, 868/2, 868/1, 867, 3146-dio, 863/3, 864, 863/1, 863/2, 837, 836, 834/2, 834/1, 839-dio, 832, 831, 830, 829-dio, 828, pa dalje putem pored stadiona obuhvatajući k.p.br.825, 824-dio, 822, 821-dio, i ide dalje zapadno putem ispod samostana obuhvatajući dalje k.p.br.733, 734, 736/1, 729, 728/1, 726, 717, 687, 688, 689,680, 679/2, 676, i prelazi južno preko puta R-413a, ii de dalje istočno obuhvatajući sljedeće k.pbr.1166, 1164-dio, 1163/1-dio, 1163/2-dio, 1162-dio, 1161-dio, 1160-dio, 1159-dio, 1158, 1156, 1154, 1153, 1143-dio, 1145-dio, 1144, 1137/1, 1137/2, 1136, 1134, 1132, 1130, 1116, 1115, 3147-dio, 1068, 1069, 1067, 1061, 1060, 1059, 1057, 1056, 1054, 1053, 1047, 1046, 1045, 1041, 1042, 1024, 1015, 1014-dio, 943-dio, 940, 941, 942, 936, 934, 932, 930, 926-dio, 925, 923, 921, 920, 919, 914-dio, 912, 909, 908-dio, 907-dio, 905-dio, 903-dio, 902, 899, 900, 884, 882, 880/2-dio, 880/1, 878, 876, 890, 872, 1705, 3156/2, te dalje ide sjeverno obuhvatajući k.p.br.1762/2, i tako se spaja sa početnom tačkom obuhvata koja je počela od k.p.br.1766/1. sve k.o. Guča Gora.</w:t>
      </w: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rPr>
          <w:rFonts w:ascii="Arial" w:hAnsi="Arial" w:cs="Arial"/>
          <w:b/>
          <w:iCs/>
          <w:sz w:val="22"/>
          <w:szCs w:val="22"/>
        </w:rPr>
      </w:pPr>
      <w:r w:rsidRPr="00B11F9B">
        <w:rPr>
          <w:rFonts w:ascii="Arial" w:hAnsi="Arial" w:cs="Arial"/>
          <w:b/>
          <w:iCs/>
          <w:sz w:val="22"/>
          <w:szCs w:val="22"/>
        </w:rPr>
        <w:t>Visina naknade za IV ZONU iznosi 21,00 KM za 1 m² korisne površine objekta.</w:t>
      </w:r>
    </w:p>
    <w:p w:rsidR="00B11F9B" w:rsidRPr="00B11F9B" w:rsidRDefault="00B11F9B" w:rsidP="00B11F9B">
      <w:pPr>
        <w:rPr>
          <w:rFonts w:ascii="Arial" w:hAnsi="Arial" w:cs="Arial"/>
          <w:b/>
          <w:iCs/>
          <w:sz w:val="22"/>
          <w:szCs w:val="22"/>
        </w:rPr>
      </w:pPr>
    </w:p>
    <w:p w:rsidR="00B11F9B" w:rsidRPr="00B11F9B" w:rsidRDefault="00B11F9B" w:rsidP="00B11F9B">
      <w:pPr>
        <w:tabs>
          <w:tab w:val="center" w:pos="4153"/>
          <w:tab w:val="right" w:pos="8306"/>
        </w:tabs>
        <w:jc w:val="both"/>
        <w:rPr>
          <w:rFonts w:ascii="Arial" w:hAnsi="Arial" w:cs="Arial"/>
          <w:b/>
          <w:iCs/>
          <w:sz w:val="22"/>
          <w:szCs w:val="22"/>
        </w:rPr>
      </w:pPr>
      <w:r w:rsidRPr="00B11F9B">
        <w:rPr>
          <w:rFonts w:ascii="Arial" w:hAnsi="Arial" w:cs="Arial"/>
          <w:b/>
          <w:iCs/>
          <w:sz w:val="22"/>
          <w:szCs w:val="22"/>
        </w:rPr>
        <w:t>V  Zona</w:t>
      </w:r>
    </w:p>
    <w:p w:rsidR="00B11F9B" w:rsidRPr="00B11F9B" w:rsidRDefault="00B11F9B" w:rsidP="00B11F9B">
      <w:pPr>
        <w:tabs>
          <w:tab w:val="center" w:pos="4153"/>
          <w:tab w:val="right" w:pos="8306"/>
        </w:tabs>
        <w:jc w:val="both"/>
        <w:rPr>
          <w:rFonts w:ascii="Arial" w:hAnsi="Arial" w:cs="Arial"/>
          <w:b/>
          <w:iCs/>
          <w:sz w:val="22"/>
          <w:szCs w:val="22"/>
        </w:rPr>
      </w:pPr>
    </w:p>
    <w:p w:rsidR="00B11F9B" w:rsidRPr="00B11F9B" w:rsidRDefault="00B11F9B" w:rsidP="00B11F9B">
      <w:pPr>
        <w:pStyle w:val="ListParagraph"/>
        <w:numPr>
          <w:ilvl w:val="0"/>
          <w:numId w:val="9"/>
        </w:numPr>
        <w:tabs>
          <w:tab w:val="center" w:pos="4153"/>
          <w:tab w:val="right" w:pos="8306"/>
        </w:tabs>
        <w:spacing w:line="276" w:lineRule="auto"/>
        <w:jc w:val="both"/>
        <w:rPr>
          <w:rFonts w:ascii="Arial" w:hAnsi="Arial" w:cs="Arial"/>
          <w:iCs/>
          <w:sz w:val="22"/>
          <w:szCs w:val="22"/>
        </w:rPr>
      </w:pPr>
      <w:r w:rsidRPr="00B11F9B">
        <w:rPr>
          <w:rFonts w:ascii="Arial" w:hAnsi="Arial" w:cs="Arial"/>
          <w:b/>
          <w:iCs/>
          <w:sz w:val="22"/>
          <w:szCs w:val="22"/>
        </w:rPr>
        <w:t>Šire građevinsko zemljište Dolac-Bila i Baje</w:t>
      </w:r>
    </w:p>
    <w:p w:rsidR="00B11F9B" w:rsidRPr="00B11F9B" w:rsidRDefault="00B11F9B" w:rsidP="00B11F9B">
      <w:pPr>
        <w:tabs>
          <w:tab w:val="center" w:pos="4153"/>
          <w:tab w:val="right" w:pos="8306"/>
        </w:tabs>
        <w:jc w:val="both"/>
        <w:rPr>
          <w:rFonts w:ascii="Arial" w:hAnsi="Arial" w:cs="Arial"/>
          <w:iCs/>
          <w:sz w:val="22"/>
          <w:szCs w:val="22"/>
          <w:lang w:val="en-US"/>
        </w:rPr>
      </w:pP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lang w:val="en-US"/>
        </w:rPr>
        <w:tab/>
      </w:r>
      <w:r w:rsidRPr="00B11F9B">
        <w:rPr>
          <w:rFonts w:ascii="Arial" w:hAnsi="Arial" w:cs="Arial"/>
          <w:iCs/>
          <w:sz w:val="22"/>
          <w:szCs w:val="22"/>
        </w:rPr>
        <w:t>Ovaj prostorni obuhvat naselja Dolac-Bila, Baje, Alihodže, Karahodže i Brajići, čine većinom parcele koje nisu direktno vezane za regionalni put R-440, i radi se o više pojedinačnih obuhvata, tačnije njih tri.</w:t>
      </w: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lastRenderedPageBreak/>
        <w:t>Prvi je najjužnije i sa istočne strane R-440, a počinje najjužnijom početnom tačkom ovog obuhvata, od spoja sa IV zonom i k.p.br.2423, k.o. Kljaci koja je u IV zoni, te ide istočno obuhvativši sljedeće: k.p.br.2428, 2419/1, 2443, 2453/2, i ide dalje sjeverno obuhvatajući k.p.br.2447/4, 2447/3, 2447/2, 2447/1, 2448, 2449, 2237, 2233, te ide dalje zapadno obuhvatajući k.p.br.2239, 2240, 2242/1, 2242/2, 2247, 2248/1 i završava sa obuhvatom k.p.br.2248/2, sve k.o. Kljaci, it u se spaja sa IV zonom i k.p.br.2251/3, k.o. Kljaci, koja je u IV zoni.</w:t>
      </w: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t>Drugi pojedinačni obuhvat takođe počinje od spoja sa IV zonom i k.p.br.2180, k.o. Kljaci koja je u IV zoni, te ide istočno obuhvativši sljedeće: k.p.br.2182, 2184, 2185, 2186, 2187/2, 2187/1, 2188, 2189/2, 2189/3, 2199, pa dalje ide sjeverno obuhvatajući k.p.br.2198, 2191/2, 2191/1, 2191/3, 2190/3, 2181, 1856/5-dio, 2167, 2166-dio, 1895/1-dio, 1894, 1893, 2148, 2147, 2146, 2140, 2139, te dalje ide zapadno obuhvatajući k.p.br.2141, 2133, 2131 i završava obuhvatom k.p.br.2123, k.o. Kljaci, gdje se spaja sa IV zonom, odnosno k.p.br.2122, k.o. Kljaci koja je u IV zoni.</w:t>
      </w: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t>Treći pojedinačni obuhvat je sa zapadne strane R-440, i počinje isto od spoja sa IV zonom i k.p.br.2002, k.o. Kljaci koja je u IV zoni, te ide južno obuhvativši sljedeće: k.p.br.2010, 2012, 2013, 2016, 2030, 2056, 2055, 2050, 2048, 2047, 2045, 2118, 2117, 2119, 2116, 2110, 2109, 2101, 2261, 2260, 2264, 2265, 2268, sve k.o. Kljaci, i dalje ide obuhvatajući k.p.br.2059/1-dio, 528, 526/2-dio, 528, 526/1-dio, 531, 899, 901, 902/1, 921, 922, 929/2, 929/1, 929/3, 928/3, 926/1, 945, 944, 946, sve k.o. Brajići, i dalje nastavlja obuhvatajući k.p.br.2284, 2285, 2295, 2306, 2307, 2308/1, 2308/2, 2311, 2312, 2313, 2314, 2315, 2316, 2327/1 i 2329, sve k.o. Kljaci, i tu se spaja sa najjužnijom k.p.br.2330, k.o. Kljaci, koja je u IV zoni.</w:t>
      </w: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pStyle w:val="ListParagraph"/>
        <w:numPr>
          <w:ilvl w:val="0"/>
          <w:numId w:val="9"/>
        </w:numPr>
        <w:tabs>
          <w:tab w:val="center" w:pos="4153"/>
          <w:tab w:val="right" w:pos="8306"/>
        </w:tabs>
        <w:spacing w:line="276" w:lineRule="auto"/>
        <w:jc w:val="both"/>
        <w:rPr>
          <w:rFonts w:ascii="Arial" w:hAnsi="Arial" w:cs="Arial"/>
          <w:iCs/>
          <w:sz w:val="22"/>
          <w:szCs w:val="22"/>
        </w:rPr>
      </w:pPr>
      <w:r w:rsidRPr="00B11F9B">
        <w:rPr>
          <w:rFonts w:ascii="Arial" w:hAnsi="Arial" w:cs="Arial"/>
          <w:b/>
          <w:iCs/>
          <w:sz w:val="22"/>
          <w:szCs w:val="22"/>
        </w:rPr>
        <w:t>Prošireno urbano područje Han Bila</w:t>
      </w: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t>Ovaj prostorni obuhvat čine prošireni obuhvati urbanog područja naselja Han Bila, a to su parcele koje nisu direktno vezane za regionalni put R-440, ali su direktno ili indirektno vezane na regionalni put R-413a Dolac na Lašvi-Guča Gora-Stranjani-Donji Čajdraš, a nisu u obuhvatu III ili IV zone, i radi se o više pojedinačnih obuhvata, tačnije njih pet.</w:t>
      </w: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t>Prvi je najjužnije i sa istočne strane R-440, a počinje najjužnijom početnom tačkom ovog obuhvata, od spoja sa IV zonom i k.p.br.1995, k.o. Han Bila, koja je u IV zoni, te ide dalje istočno obuhvatajući k.p.br.1999/2, 1999/3, 2976, 2975/2, 2975/1, 2974, 2973/2, 2972/1, 2970, 2967/1, 3065, 2963, pa dalje sjeverno obuhvatajući k.p.br.2964, 2965, 2961, 2958, 2956, 2952, 2955/1, 2955/2, 2954/1, i dalje ide zapadno obuhvatajući k.p.br.2034/3, 2033/9, 2032/1, 2031/3, 2031/2, 2031/8, 2030/3, 2030/2, 2030/1, 2028/1 i 2006, sve k.o. Han Bila, i spaja se sa IV zonom, odnosno sa k.p.br.2007/2, k.o. Han Bila koja je u IV zoni.</w:t>
      </w: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t>Drugi pojedinačni obuhvat je takođe sa istočne strane R-440, a počinje od spoja sa IV zonom i k.p.br.2009/1, k.o. Han Bila koja je u IV zoni, te ide sjeverno obuhvativši sljedeće: k.p.br.2010/1-dio, 2011/8, 2019/4, 2020, 2021, 2022 i 2018, sve k.o. Han Bila, i tu se spaja sa IV zonom, odnosno k.p.br.1760, k.o. Han Bila, koja je u IV zoni.</w:t>
      </w: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t>Treći pojedinačni obuhvat je isto tako sa istočne strane R-440, a počinje od spoja sa IV zonom i k.p.br.1760-dio, k.o. Han Bila koji je u IV zoni, te ide sjeverno obuhvativši sljedeće: k.p.br.1760-drugi dio, 1763, 1764, 1804, 1795, 1794, 1793, 1792, 1791, 1785/1, 1786, 1784, 1783, 1782, sve k.o. Han Bila, te ide dalje zapadno obuhvatajući k.p.br.1498/3, 1498/2, 1498/1 i 1499, sve k.o. Podovi, i tu se spaja sa IV zonom, odnosno k.p.br.1500, k.o. Podovi, koja je u IV zoni.</w:t>
      </w: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t>Četvrti pojedinačni obuhvat je sa zapadne strane R-440, i počinje od spoja sa IV zonom, i svojim najsjevernijim dijelom počinje od k.p.br.1303/1, k.o. Podovi koja je u IV zoni, te ide jugozapadno i na desnu obalu rijeke Bile, obuhvativši sljedeće: k.p.br.1871/1, 1871/2, 1873, sve k.o. Han Bila, i dalje obuhvata k.p.br. 703 i 704, k.o. Maline i tu se spaja sa IV zonom, odnosno k.p.br.1885/2, k.o. Han Bila, koja je u na lijevoj obali rijeke Bile i u IV zoni.</w:t>
      </w: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t xml:space="preserve">Peti pojedinačni obuhvat je isto sa zapadne strane R-440, i počinje isto od spoja sa IV zonom i svojim najsjevernijim dijelom počinje od k.p.br.1935, k.o. Han Bila koja je u IV zoni, te ide južno, sve na desnoj obali rijeke Bile, obuhvativši sljedeće: k.p.br.2290, 2292/2, 2302, </w:t>
      </w:r>
      <w:r w:rsidRPr="00B11F9B">
        <w:rPr>
          <w:rFonts w:ascii="Arial" w:hAnsi="Arial" w:cs="Arial"/>
          <w:iCs/>
          <w:sz w:val="22"/>
          <w:szCs w:val="22"/>
        </w:rPr>
        <w:lastRenderedPageBreak/>
        <w:t>2300, 2299/1, 2297, 2296/1, 2435, 2436, 2445, 2447-dio, 2450-dio i 2451, sve k.o. GučaGora, i tu se najjužnijim dijelom spaja sa IV zonom, odnosno k.p.br.3033, k.o. Han Bila, koja je u na lijevoj obali rijeke Bile i u IV zoni.</w:t>
      </w: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pStyle w:val="ListParagraph"/>
        <w:numPr>
          <w:ilvl w:val="0"/>
          <w:numId w:val="9"/>
        </w:numPr>
        <w:tabs>
          <w:tab w:val="center" w:pos="4153"/>
          <w:tab w:val="right" w:pos="8306"/>
        </w:tabs>
        <w:spacing w:line="276" w:lineRule="auto"/>
        <w:jc w:val="both"/>
        <w:rPr>
          <w:rFonts w:ascii="Arial" w:hAnsi="Arial" w:cs="Arial"/>
          <w:iCs/>
          <w:sz w:val="22"/>
          <w:szCs w:val="22"/>
        </w:rPr>
      </w:pPr>
      <w:r w:rsidRPr="00B11F9B">
        <w:rPr>
          <w:rFonts w:ascii="Arial" w:hAnsi="Arial" w:cs="Arial"/>
          <w:b/>
          <w:iCs/>
          <w:sz w:val="22"/>
          <w:szCs w:val="22"/>
        </w:rPr>
        <w:t>Šire građevinsko zemljište Pode i Lager</w:t>
      </w:r>
    </w:p>
    <w:p w:rsidR="00B11F9B" w:rsidRPr="00B11F9B" w:rsidRDefault="00B11F9B" w:rsidP="00B11F9B">
      <w:pPr>
        <w:pStyle w:val="ListParagraph"/>
        <w:tabs>
          <w:tab w:val="center" w:pos="4153"/>
          <w:tab w:val="right" w:pos="8306"/>
        </w:tabs>
        <w:spacing w:line="276" w:lineRule="auto"/>
        <w:jc w:val="both"/>
        <w:rPr>
          <w:rFonts w:ascii="Arial" w:hAnsi="Arial" w:cs="Arial"/>
          <w:iCs/>
          <w:sz w:val="22"/>
          <w:szCs w:val="22"/>
        </w:rPr>
      </w:pP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t>Prostorni obuhvat ove zone područja naselja Pode i Lager, čine većinom parcele koje nisu direktno vezane za regionalni put R-440, i radi se o tri pojedinačna obuhvata.</w:t>
      </w: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t>Prvi je najjužnije i sa istočne strane R-440, a počinje najjužnijom početnom tačkom ovog obuhvata, od spoja sa IV zonom i k.p.br.1070, k.o. Podovi koja je u IV zoni, te ide sjeveroistočno obuhvativši sljedeće: k.p.br.1069, 1068, 1067, 1063, 1062/1, 523, 524, 528, pa dalje sjeverozapadno obuhvativši k.p.br.522, 520, 519, 518, 517-dio, 516-dio, 514-dio, 513/2-dio, 512, 511-dio i 463, sve k.o. Podovi, i tu se najsjevernijim dijelom spaja sa IV zonom, odnosno k.p.br.462, k.o. Podovi, koja je jednim dijelom u IV zoni, a drugim u VI zoni.</w:t>
      </w: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t>Drugi pojedinačni obuhvat je takođe sa istočne strane R-440, a počinje od spoja sa IV zonom i k.p.br.432, k.o. Podovi koja je u IV zoni, te ide sjeverno obuhvativši sljedeće: k.p.br.430/2, 430/5, 428/2, 428/1, 424, sve k.o. Podovi, te dalje isto nastavlja sjeverno, obuhvatajući k.p.br.1235, 1236/2, 1238, 1241, 1262/6, 1262/5, 1260, 1259/3, 1259/2, 1259/1, te dalje nastavlja istočno, obuhvatajući k.p.br.1261/1, 1261/2, 1264, 1589/2 i 1588/1-dio, sve k.o. Jezerci, i tu se spaja sa IV zonom, odnosno k.p.br.1588/1-drugi dio, k.o. Jezerci, koji je u IV zoni.</w:t>
      </w: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t>Treći pojedinačni obuhvat je sa zapadne strane R-440, na desnoj obali rijeke Bile, i počinje isto od spoja sa IV zonom kod mosta preko rijeke Bile u naselju Lager-Pašica, te ide zapadno obuhvativši sljedeće: k.p.br.377/2, 377/3, 377/5-dio, 379-dio, 381, te dalje ide južno obuhvatajući k.pbr.576, 574, 573/1, 573/2, 565/1, 563/1, 563/2, 561, 560, 625, 627/3, 626, 622, 619, pa dalje ide sjeverno obuhvatajući k.p.br.620, 613, 612, 611, 609, 597/1, 596/1, 595/1, 595/2, 592, 591, 588, 587, 584/2, 584/1 i 584/3, sve k.o. Maline, gdje se i završava ovaj obuhvat, tačnije kod početne tačke, odnosno pomenutog mosta u naselju Lager-Pašica.</w:t>
      </w: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t>Četvrtii pojedinačni obuhvat je sa zapadne strane R-440, ali na lijevoj obali rijeke Bile, i počinje isto od spoja sa IV zonom i k.p.br.1087/1, k.o. Podovi koja je u IV zoni, te ide južno obuhvativši sljedeće: k.p.br.1087/1-drugi dio, 1528/3, 1268/3, 1268/2, 1268/4, 1272/1, 1272/2, 1273/3, 1276, 1278, 1528/4, 1294, 1293/3, 1293/1, 1293/2, 1291, 1290, 1295/1-dio i 1295/6, sve k.o. Podovi, gdje se spaja sa IV zonom, odnosno k.p.br.1285, k.o. Podovi, koja je u IV zoni.</w:t>
      </w: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pStyle w:val="ListParagraph"/>
        <w:numPr>
          <w:ilvl w:val="0"/>
          <w:numId w:val="9"/>
        </w:numPr>
        <w:tabs>
          <w:tab w:val="center" w:pos="4153"/>
          <w:tab w:val="right" w:pos="8306"/>
        </w:tabs>
        <w:spacing w:line="276" w:lineRule="auto"/>
        <w:jc w:val="both"/>
        <w:rPr>
          <w:rFonts w:ascii="Arial" w:hAnsi="Arial" w:cs="Arial"/>
          <w:iCs/>
          <w:sz w:val="22"/>
          <w:szCs w:val="22"/>
        </w:rPr>
      </w:pPr>
      <w:r w:rsidRPr="00B11F9B">
        <w:rPr>
          <w:rFonts w:ascii="Arial" w:hAnsi="Arial" w:cs="Arial"/>
          <w:b/>
          <w:iCs/>
          <w:sz w:val="22"/>
          <w:szCs w:val="22"/>
        </w:rPr>
        <w:t>Šire građevinsko zemljište Postinje</w:t>
      </w:r>
    </w:p>
    <w:p w:rsidR="00B11F9B" w:rsidRPr="00B11F9B" w:rsidRDefault="00B11F9B" w:rsidP="00B11F9B">
      <w:pPr>
        <w:tabs>
          <w:tab w:val="center" w:pos="4153"/>
          <w:tab w:val="right" w:pos="8306"/>
        </w:tabs>
        <w:jc w:val="both"/>
        <w:rPr>
          <w:rFonts w:ascii="Arial" w:hAnsi="Arial" w:cs="Arial"/>
          <w:iCs/>
          <w:sz w:val="22"/>
          <w:szCs w:val="22"/>
          <w:lang w:val="en-US"/>
        </w:rPr>
      </w:pP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lang w:val="en-US"/>
        </w:rPr>
        <w:tab/>
      </w:r>
      <w:r w:rsidRPr="00B11F9B">
        <w:rPr>
          <w:rFonts w:ascii="Arial" w:hAnsi="Arial" w:cs="Arial"/>
          <w:iCs/>
          <w:sz w:val="22"/>
          <w:szCs w:val="22"/>
        </w:rPr>
        <w:t xml:space="preserve">Prostorni obuhvat ove zone područja naselja Postinje, čine većinom parcele koje nisu direktno vezane za regionalni put R-440, osim njih četiri, vizuelno je U oblika, prostire se i sa istočne i sa zapadne strane R-440, i na lijevoj i na desnoj obali rijeke Bile, a počinje na desnoj obali, i sa istočne strane R-440, od spoja sa IV zonom, odnosno sa k.p.br.1557/1, k.o. Jezerci, čiji je dio u IV zoni, te ide sjeverno obuhvatajući k.p.br.1555, 1554, 1414, pa dalje ide južno obuhvatajući k.p.br.1413-dio, 1381, 1380-dio, 1378, 1379, 1368/3, 1367, 1368/1-dio, 1368/5-dio, 1573/2, 1574, 1575/1, 1577, 1579, 1269/2, 1269/1, 1269/4, 1269/6, 1269/5, pa dalje ide zapadno obuhvatajući k.p.br.1587 i 1586, pa dalje prelazi na zapadnu stranu R-440 obuhvatajući k.p.br.1602-dio, sve k.o. Jezerci, i onda prelazi na desnu obalu Bile idući dalje sjeverno i obuhvatajući k.p.br.323/1-dio, 324/1, 318, 326/4-dio, 316/8, 316/6, 316/10, 316/12, 302, 301, 303, 305, 306, pa dalje ide istočno obuhvatajući k.p.br.309, 310/1, sve k.o. Maline, do spoja sa IV zonom i k.p.br.310/3, k.o. Maline, koja je u IV zoni. </w:t>
      </w: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pStyle w:val="ListParagraph"/>
        <w:numPr>
          <w:ilvl w:val="0"/>
          <w:numId w:val="9"/>
        </w:numPr>
        <w:tabs>
          <w:tab w:val="center" w:pos="4153"/>
          <w:tab w:val="right" w:pos="8306"/>
        </w:tabs>
        <w:spacing w:line="276" w:lineRule="auto"/>
        <w:jc w:val="both"/>
        <w:rPr>
          <w:rFonts w:ascii="Arial" w:hAnsi="Arial" w:cs="Arial"/>
          <w:iCs/>
          <w:sz w:val="22"/>
          <w:szCs w:val="22"/>
        </w:rPr>
      </w:pPr>
      <w:r w:rsidRPr="00B11F9B">
        <w:rPr>
          <w:rFonts w:ascii="Arial" w:hAnsi="Arial" w:cs="Arial"/>
          <w:b/>
          <w:iCs/>
          <w:sz w:val="22"/>
          <w:szCs w:val="22"/>
        </w:rPr>
        <w:lastRenderedPageBreak/>
        <w:t>Prošireno urbano područje Mehurići</w:t>
      </w:r>
    </w:p>
    <w:p w:rsidR="00B11F9B" w:rsidRPr="00B11F9B" w:rsidRDefault="00B11F9B" w:rsidP="00B11F9B">
      <w:pPr>
        <w:pStyle w:val="ListParagraph"/>
        <w:tabs>
          <w:tab w:val="center" w:pos="4153"/>
          <w:tab w:val="right" w:pos="8306"/>
        </w:tabs>
        <w:spacing w:line="276" w:lineRule="auto"/>
        <w:jc w:val="both"/>
        <w:rPr>
          <w:rFonts w:ascii="Arial" w:hAnsi="Arial" w:cs="Arial"/>
          <w:iCs/>
          <w:sz w:val="22"/>
          <w:szCs w:val="22"/>
        </w:rPr>
      </w:pP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t>Prostorni obuhvat čine prošireni obuhvati urbanog područja naselja Mehurići, a to su parcele koje nisu direktno vezane za regionalni put R-440, ali su direktno ili indirektno vezane za lokalne javne puteve koji vode za naselja Poljanice, Jezerce i Zagrađe, a nisu u obuhvatu III ili IV zone, i radi se o više pojedinačnih obuhvata, tačnije njih tri: sjeveroistočni, zapadni i jugozapadni obuhvat.</w:t>
      </w: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b/>
          <w:iCs/>
          <w:sz w:val="22"/>
          <w:szCs w:val="22"/>
        </w:rPr>
        <w:t>Sjeveroistočni obuhvat</w:t>
      </w:r>
      <w:r w:rsidRPr="00B11F9B">
        <w:rPr>
          <w:rFonts w:ascii="Arial" w:hAnsi="Arial" w:cs="Arial"/>
          <w:iCs/>
          <w:sz w:val="22"/>
          <w:szCs w:val="22"/>
        </w:rPr>
        <w:t xml:space="preserve"> je sa istočne strane R-440, a počinje najjužnijom početnom tačkom ovog obuhvata, od spoja sa IV zonom i k.p.br.1551/5, k.o. Jezerci, koja je u IV zoni, te ide dalje sjeverno obuhvatajući k.p.br.1551/3 1551/2, 1551/9, 1551/6, 15546/1, 1512, 1511/1, 1511/3, 1510/1, 1510/2, 1507, 1425/1, 1426, 1437/2, 1437/1, 1437/3, 1435, 1434, 1481/4, 1481/1, 243/1-dio, sve k.o. Jezerci, pa dalje ide zapadno obuhvatajući k.p.br.1342/3, i 1342/1-dio, sve k.o. Orahovo, do spoja sa IV zonom, odnosno dijela k.p.br.1343/1, k.o. Orahovo koji je u IV zoni.</w:t>
      </w: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b/>
          <w:iCs/>
          <w:sz w:val="22"/>
          <w:szCs w:val="22"/>
        </w:rPr>
        <w:t>Zapadni obuhvat</w:t>
      </w:r>
      <w:r w:rsidRPr="00B11F9B">
        <w:rPr>
          <w:rFonts w:ascii="Arial" w:hAnsi="Arial" w:cs="Arial"/>
          <w:iCs/>
          <w:sz w:val="22"/>
          <w:szCs w:val="22"/>
        </w:rPr>
        <w:t xml:space="preserve"> je sa zapadne strane gledajući u R-440, i počinje od spoja sa IV zonom, i svojim najsjevernijim dijelom počinje od lijeve obale rijeke Bile i od k.p.br.1304/2, k.o. Orahovo koja je u IV zoni, te ide dalje jugozapadno obuhvatajući k.p.br.1961, 1968/1, 1969/1, 1969/2, 1966/1-dio, 1972, 1976, 1977, 1978, 1979, 2565-dio, 1974, 1965, pa ponovo 1966/1-dio, 1969/3, sve k.o. Dub, i završava sa k.p.br.1961, k.o. Dub koja je u ovom obuhvatu, s kojom je i počeo ovaj obuhvat.</w:t>
      </w: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b/>
          <w:iCs/>
          <w:sz w:val="22"/>
          <w:szCs w:val="22"/>
        </w:rPr>
        <w:t>Jugozapadni obuhvat</w:t>
      </w:r>
      <w:r w:rsidRPr="00B11F9B">
        <w:rPr>
          <w:rFonts w:ascii="Arial" w:hAnsi="Arial" w:cs="Arial"/>
          <w:iCs/>
          <w:sz w:val="22"/>
          <w:szCs w:val="22"/>
        </w:rPr>
        <w:t xml:space="preserve"> je takođe sa zapadne strane gledajući u R-440, i počinje od spoja sa IV zonom, i k.p.br.2566/2, k.o. Dub koja je u IV zoni, te ide dalje južno obuhvatajući k.p.br.2566/1-dio, 2461-dio, 2462-dio, 2496, pa dalje ide istočno obuhvatajući k.p.br.2497, 2498, 2501, 2502, 2518, 2517, 2516, 2515, 2524, 2525, 2527, 2528, 2530, sve k.o. Dub, te dalje ide južno i nizvodno i prelazi na lijevu obalu Bile, i istočnu stranu R-440, i spaja se sa IV zonom, odnosno k.p.br.1543/3, k.o. Jezerci, koja je u IV zoni.</w:t>
      </w: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pStyle w:val="ListParagraph"/>
        <w:numPr>
          <w:ilvl w:val="0"/>
          <w:numId w:val="9"/>
        </w:numPr>
        <w:spacing w:line="276" w:lineRule="auto"/>
        <w:rPr>
          <w:rFonts w:ascii="Arial" w:hAnsi="Arial" w:cs="Arial"/>
          <w:b/>
          <w:iCs/>
          <w:sz w:val="22"/>
          <w:szCs w:val="22"/>
        </w:rPr>
      </w:pPr>
      <w:r w:rsidRPr="00B11F9B">
        <w:rPr>
          <w:rFonts w:ascii="Arial" w:hAnsi="Arial" w:cs="Arial"/>
          <w:b/>
          <w:iCs/>
          <w:sz w:val="22"/>
          <w:szCs w:val="22"/>
        </w:rPr>
        <w:t>Šire urbano područje Guča Gora</w:t>
      </w: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t>Prostorni obuhvat čini širi dio urbanog područja naselja Guča Gora, a to su određene parcele koje su direktno ili indirektno vezane za još aktuelni regionalni put R-413a Dolac na Lašvi-Guča Gora-Stranjani-Donji Čajdraš, koji prolazi kroz samo naselje a nisu u obuhvatu IV zone a počinje od k.p.br.890 koja je u IV zoni, i de južno obuhvatajući k.p.br.1704/2, 1703, 1702, 1700, 1701, 1092/1-dio, 1694, 1695, 1696, 1768-dio, i dalje ide sjeverno obuhvatajući k.p.br.1767, 1748, 1746, 1749, 1750, 1739/1, 1752, 1753/2, 2169-dio, 1708, 1711, 1709/1, k.o. Guča Gora, pa dalje k.p.br.2159, 2159, 2151/2, sve k.o. Maline, pa dalje k.p.br.862, 860, 859, 856/1, 853, 856/3, 840/1, 841, 842, 844/3, 843, 844/5, 821-dio, sve k.o. Guča Gora, gdje se spaja sa IV zonom, sa k.p.br.821-dio, k.o. Guča Gora, koja je u IV zoni, ispred veterinarske stanice.</w:t>
      </w:r>
    </w:p>
    <w:p w:rsidR="00B11F9B" w:rsidRPr="00B11F9B" w:rsidRDefault="00B11F9B" w:rsidP="00B11F9B">
      <w:pPr>
        <w:tabs>
          <w:tab w:val="center" w:pos="4153"/>
          <w:tab w:val="right" w:pos="8306"/>
        </w:tabs>
        <w:jc w:val="both"/>
        <w:rPr>
          <w:rFonts w:ascii="Arial" w:hAnsi="Arial" w:cs="Arial"/>
          <w:iCs/>
          <w:sz w:val="22"/>
          <w:szCs w:val="22"/>
        </w:rPr>
      </w:pP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t xml:space="preserve">Dalje ponovo počinje od k.p.br.733, koja je u IV zoni ii de dalje sjeverozapadno obuhvatajući k.p.br.735, 737, 740, 722, 721, 720, 745/1, 747-dio, 746, 709, 706-dio, 705, 769, 775, 776, 777, 778, 654, 655, 653, 650, 649, 615, 614/3, 614/4, 614/1, 613, i onda ide južno obuhvatajući k.p.br.1211, 1212, 1214, 1215, 1216, 1218, 1219, 1220, 1221, 1226, 1476, 1474, 1469, 1468/11-dio, 1502, 1501, 1511/1, 1513/3-dio, i dalje ide sjeverno obuhvatajući k.p.br.1513/4, 1510, 1509, 1495, 1488/1, 1488/3-dio, 1489, 1196, 1197, 1199-dio, 1202/1, 1204, 1205, 1206, 1181, 1180, 1176, i onda ide jugozapadno, obuhvatajući k.p.br.1175/1, 1174, 1173, 1172, 1171, 1169, 1168, 1167, 1165, 1164, 1163/1-dio, 1163/2-dio, 1162-dio, 1161-dio, 1160-dio, 1159-dio, 1157, 1151/1, 1097, 1098, 1099, 1100, 1102, 1107, 1108, 1088/1, 1088/3, 1088/2, 1085, 1083, 1074, 1076, 1077, 1078, 1080, 1561, 1563, 1566, 1567, 1569, 1570, 1577, 1579, 1581, 1583/2, 1583/1, 1616/1, 1616/2, i dalje ide sjeverno </w:t>
      </w:r>
      <w:r w:rsidRPr="00B11F9B">
        <w:rPr>
          <w:rFonts w:ascii="Arial" w:hAnsi="Arial" w:cs="Arial"/>
          <w:iCs/>
          <w:sz w:val="22"/>
          <w:szCs w:val="22"/>
        </w:rPr>
        <w:lastRenderedPageBreak/>
        <w:t>obuhvatajući k.p.br.1618/1, 1618/2, 987, 988, 989, 975-dio, 974/1, 971, 968/1, 961, 948, pa dalje ide jugoistočno obuhvatajući k.p.br.960, 962-dio, 928, 927, 916, 1648, pa dalje ide sjeveroistočno obuhvatajući k.p.br.1649, 1650, 896 i 891 gdje se spaja sa k.p.br.890, sve k.o. Guča Gora, koja je u IV zoni, odakle je počeo opis ovog obuhvata.</w:t>
      </w:r>
    </w:p>
    <w:p w:rsidR="00B11F9B" w:rsidRPr="00B11F9B" w:rsidRDefault="00B11F9B" w:rsidP="00B11F9B">
      <w:pPr>
        <w:jc w:val="both"/>
        <w:rPr>
          <w:rFonts w:ascii="Arial" w:hAnsi="Arial" w:cs="Arial"/>
          <w:sz w:val="22"/>
          <w:szCs w:val="22"/>
        </w:rPr>
      </w:pPr>
    </w:p>
    <w:p w:rsidR="00B11F9B" w:rsidRPr="00B11F9B" w:rsidRDefault="00B11F9B" w:rsidP="00B11F9B">
      <w:pPr>
        <w:jc w:val="both"/>
        <w:rPr>
          <w:rFonts w:ascii="Arial" w:hAnsi="Arial" w:cs="Arial"/>
          <w:b/>
          <w:sz w:val="22"/>
          <w:szCs w:val="22"/>
        </w:rPr>
      </w:pPr>
      <w:r w:rsidRPr="00B11F9B">
        <w:rPr>
          <w:rFonts w:ascii="Arial" w:hAnsi="Arial" w:cs="Arial"/>
          <w:b/>
          <w:sz w:val="22"/>
          <w:szCs w:val="22"/>
        </w:rPr>
        <w:t>V ZONA</w:t>
      </w:r>
    </w:p>
    <w:p w:rsidR="00B11F9B" w:rsidRPr="00B11F9B" w:rsidRDefault="00B11F9B" w:rsidP="00B11F9B">
      <w:pPr>
        <w:jc w:val="both"/>
        <w:rPr>
          <w:rFonts w:ascii="Arial" w:hAnsi="Arial" w:cs="Arial"/>
          <w:sz w:val="22"/>
          <w:szCs w:val="22"/>
        </w:rPr>
      </w:pPr>
      <w:r w:rsidRPr="00B11F9B">
        <w:rPr>
          <w:rFonts w:ascii="Arial" w:hAnsi="Arial" w:cs="Arial"/>
          <w:sz w:val="22"/>
          <w:szCs w:val="22"/>
        </w:rPr>
        <w:t>Obuhvata ostala urbana područja Travnika, ostala urbana područja Nove Bile, Grahovik i Heldovi, dio naselja Lovrići, dio naslja Gornje Putičevo, Ričice, Gladnik.</w:t>
      </w:r>
    </w:p>
    <w:p w:rsidR="00B11F9B" w:rsidRPr="00B11F9B" w:rsidRDefault="00B11F9B" w:rsidP="00B11F9B">
      <w:pPr>
        <w:jc w:val="both"/>
        <w:rPr>
          <w:rFonts w:ascii="Arial" w:hAnsi="Arial" w:cs="Arial"/>
          <w:sz w:val="22"/>
          <w:szCs w:val="22"/>
        </w:rPr>
      </w:pPr>
    </w:p>
    <w:p w:rsidR="00B11F9B" w:rsidRPr="00B11F9B" w:rsidRDefault="00B11F9B" w:rsidP="00B11F9B">
      <w:pPr>
        <w:rPr>
          <w:rFonts w:ascii="Arial" w:hAnsi="Arial" w:cs="Arial"/>
          <w:b/>
          <w:iCs/>
          <w:sz w:val="22"/>
          <w:szCs w:val="22"/>
        </w:rPr>
      </w:pPr>
      <w:r w:rsidRPr="00B11F9B">
        <w:rPr>
          <w:rFonts w:ascii="Arial" w:hAnsi="Arial" w:cs="Arial"/>
          <w:b/>
          <w:iCs/>
          <w:sz w:val="22"/>
          <w:szCs w:val="22"/>
        </w:rPr>
        <w:t>Visina naknade za V ZONU iznosi 14,00 KM za 1 m² korisne površine objekta.</w:t>
      </w:r>
    </w:p>
    <w:p w:rsidR="00B11F9B" w:rsidRPr="00B11F9B" w:rsidRDefault="00B11F9B" w:rsidP="00B11F9B">
      <w:pPr>
        <w:jc w:val="both"/>
        <w:rPr>
          <w:rFonts w:ascii="Arial" w:hAnsi="Arial" w:cs="Arial"/>
          <w:sz w:val="22"/>
          <w:szCs w:val="22"/>
        </w:rPr>
      </w:pPr>
    </w:p>
    <w:p w:rsidR="00B11F9B" w:rsidRPr="00B11F9B" w:rsidRDefault="00B11F9B" w:rsidP="00B11F9B">
      <w:pPr>
        <w:jc w:val="both"/>
        <w:rPr>
          <w:rFonts w:ascii="Arial" w:hAnsi="Arial" w:cs="Arial"/>
          <w:sz w:val="22"/>
          <w:szCs w:val="22"/>
        </w:rPr>
      </w:pPr>
    </w:p>
    <w:p w:rsidR="00B11F9B" w:rsidRPr="00B11F9B" w:rsidRDefault="00B11F9B" w:rsidP="00B11F9B">
      <w:pPr>
        <w:tabs>
          <w:tab w:val="center" w:pos="4153"/>
          <w:tab w:val="right" w:pos="8306"/>
        </w:tabs>
        <w:jc w:val="both"/>
        <w:rPr>
          <w:rFonts w:ascii="Arial" w:hAnsi="Arial" w:cs="Arial"/>
          <w:b/>
          <w:iCs/>
          <w:sz w:val="22"/>
          <w:szCs w:val="22"/>
        </w:rPr>
      </w:pPr>
      <w:r w:rsidRPr="00B11F9B">
        <w:rPr>
          <w:rFonts w:ascii="Arial" w:hAnsi="Arial" w:cs="Arial"/>
          <w:b/>
          <w:iCs/>
          <w:sz w:val="22"/>
          <w:szCs w:val="22"/>
        </w:rPr>
        <w:t>VI  Zona</w:t>
      </w: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t xml:space="preserve">Obuhvata ostala naselja općine koja nisu obuhvaćena prethodnim zonama-odnosno sva građevinska zemljište izvan urbanih područja utvrđenih Prostornim Planom općine i Nacrtom prostornog plana; </w:t>
      </w: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t xml:space="preserve">Alihodže, Karahodže, Brajići, Babići, Baje, Bačvice, Bijelo Bučje, Bandol, Brajkovići, Brankovac, Banovići, Bešlije, Čukle, Čifluk, Dedići, Didaci, Djaci, Donja Gradina, Donje Krčevine, Donji Koričani, Donji Prići, Dub, Gluha Bukovica, Goleš Donji, Gornje Krčevine, Gornji Koričani, Gornji Prići, dio Gornjeg Putičeva, Grahovčići, Gradina, Gudale, Hamamdžići, Jezerci (Pletenica), Kazići, Kljaci, Kula, Kokošari, Kosovo, Krpeljići, Kundići, Lager, Ljubin Han, Maglići, Maline, Miletići, Miškića Brdo, Mosor, Mudrike, Nula, Orahovo, Orašac, Orlice, Ovčarevo, Ovnak, Paklarevo, Pašica, Peševići, Pirići, Pode, Podstinje, Pokrajčići, Poljanice, Potkraj i Sečevo, Potok, Pulac, Pušelje, Radojčići, Radonjići, Ramići i Skrobe, Ričice, Riđići, Runjići, Sažići, Selići (Gorani, Leke), Seferi, Skomorje, Spajići, , Suhi Dol, Šakići, Šešići, Šipovik, Škulji, Trebeuša, Turići, Velika i Mala Bukovica, Vidoševići, Vilenica, Visokovići, Višnjevo, Vlahovići, Vranići, Zagrađe, Zaselje, Zlokići, Ugar. </w:t>
      </w: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t>Za obuhvate postojećih i planiranih poslovnih/proizvodnih i industrijskih zona,  osim objekata kojim je namjena stanovanja a nalaze se u mješovitim zonama utvrđenih planskom dokumentacijom:</w:t>
      </w:r>
    </w:p>
    <w:p w:rsidR="00B11F9B" w:rsidRPr="00B11F9B" w:rsidRDefault="00B11F9B" w:rsidP="00B11F9B">
      <w:pPr>
        <w:tabs>
          <w:tab w:val="center" w:pos="4153"/>
          <w:tab w:val="right" w:pos="8306"/>
        </w:tabs>
        <w:jc w:val="both"/>
        <w:rPr>
          <w:rFonts w:ascii="Arial" w:hAnsi="Arial" w:cs="Arial"/>
          <w:iCs/>
          <w:sz w:val="22"/>
          <w:szCs w:val="22"/>
        </w:rPr>
      </w:pPr>
      <w:r w:rsidRPr="00B11F9B">
        <w:rPr>
          <w:rFonts w:ascii="Arial" w:hAnsi="Arial" w:cs="Arial"/>
          <w:iCs/>
          <w:sz w:val="22"/>
          <w:szCs w:val="22"/>
        </w:rPr>
        <w:t>Borac Travnik sa površinom 15,20h, Nova Bila površine 16,61 ha, Mehurići centar sa površinom 6,07 ha Dolac na Lašvi  ukupne površine 314,89 ha, Zlatarina-Trebeuša u površini od 30,43 ha, Duge Luke/ Turbe I u površini od 27,65 ha, Turbe Livnica u površini od 24,15 ha, Turbe II planirana zona u površini od 19,05 ha, Rudnk/ Luke u površini od 52,74ha, Bazimice u površini od 76,79 ha, Mehurići u površini od 15,77 ha, Mudrike u površini od 9,18 ha;</w:t>
      </w:r>
    </w:p>
    <w:p w:rsidR="00B11F9B" w:rsidRPr="00B11F9B" w:rsidRDefault="00B11F9B" w:rsidP="00B11F9B">
      <w:pPr>
        <w:tabs>
          <w:tab w:val="center" w:pos="4153"/>
          <w:tab w:val="right" w:pos="8306"/>
        </w:tabs>
        <w:jc w:val="both"/>
        <w:rPr>
          <w:rFonts w:ascii="Arial" w:hAnsi="Arial" w:cs="Arial"/>
          <w:b/>
          <w:iCs/>
          <w:sz w:val="22"/>
          <w:szCs w:val="22"/>
        </w:rPr>
      </w:pPr>
      <w:r w:rsidRPr="00B11F9B">
        <w:rPr>
          <w:rFonts w:ascii="Arial" w:hAnsi="Arial" w:cs="Arial"/>
          <w:b/>
          <w:iCs/>
          <w:sz w:val="22"/>
          <w:szCs w:val="22"/>
        </w:rPr>
        <w:t>Visina naknade za VI ZONU iznosi 7,00 KM po 1 m² korisne površine objekta.</w:t>
      </w:r>
    </w:p>
    <w:p w:rsidR="00647563" w:rsidRPr="00B11F9B" w:rsidRDefault="00647563" w:rsidP="00647563">
      <w:pPr>
        <w:tabs>
          <w:tab w:val="center" w:pos="4153"/>
          <w:tab w:val="right" w:pos="8306"/>
        </w:tabs>
        <w:jc w:val="both"/>
        <w:rPr>
          <w:rFonts w:ascii="Arial" w:hAnsi="Arial" w:cs="Arial"/>
          <w:iCs/>
          <w:color w:val="FF0000"/>
          <w:sz w:val="22"/>
          <w:szCs w:val="22"/>
        </w:rPr>
      </w:pPr>
    </w:p>
    <w:p w:rsidR="001747B9" w:rsidRDefault="001747B9" w:rsidP="00647563">
      <w:pPr>
        <w:tabs>
          <w:tab w:val="center" w:pos="4153"/>
          <w:tab w:val="right" w:pos="8306"/>
        </w:tabs>
        <w:jc w:val="both"/>
        <w:rPr>
          <w:rFonts w:ascii="Arial" w:hAnsi="Arial" w:cs="Arial"/>
          <w:iCs/>
          <w:color w:val="000000"/>
          <w:sz w:val="22"/>
          <w:szCs w:val="22"/>
        </w:rPr>
      </w:pPr>
    </w:p>
    <w:p w:rsidR="00A56B95" w:rsidRDefault="001747B9" w:rsidP="00A56B95">
      <w:pPr>
        <w:tabs>
          <w:tab w:val="center" w:pos="4153"/>
          <w:tab w:val="right" w:pos="8306"/>
        </w:tabs>
        <w:jc w:val="center"/>
        <w:rPr>
          <w:rFonts w:ascii="Arial" w:hAnsi="Arial" w:cs="Arial"/>
          <w:b/>
          <w:iCs/>
          <w:color w:val="000000"/>
          <w:sz w:val="22"/>
          <w:szCs w:val="22"/>
        </w:rPr>
      </w:pPr>
      <w:r>
        <w:rPr>
          <w:rFonts w:ascii="Arial" w:hAnsi="Arial" w:cs="Arial"/>
          <w:b/>
          <w:iCs/>
          <w:color w:val="000000"/>
          <w:sz w:val="22"/>
          <w:szCs w:val="22"/>
        </w:rPr>
        <w:t>Član 17.</w:t>
      </w:r>
    </w:p>
    <w:p w:rsidR="00165086" w:rsidRPr="00CA5D25" w:rsidRDefault="00165086" w:rsidP="00165086">
      <w:pPr>
        <w:jc w:val="both"/>
        <w:rPr>
          <w:rFonts w:ascii="Arial" w:hAnsi="Arial" w:cs="Arial"/>
          <w:iCs/>
          <w:color w:val="000000"/>
          <w:sz w:val="22"/>
          <w:szCs w:val="22"/>
        </w:rPr>
      </w:pPr>
      <w:r w:rsidRPr="00CA5D25">
        <w:rPr>
          <w:rFonts w:ascii="Arial" w:hAnsi="Arial" w:cs="Arial"/>
          <w:iCs/>
          <w:color w:val="000000"/>
          <w:sz w:val="22"/>
          <w:szCs w:val="22"/>
        </w:rPr>
        <w:tab/>
      </w:r>
      <w:r>
        <w:rPr>
          <w:rFonts w:ascii="Arial" w:hAnsi="Arial" w:cs="Arial"/>
          <w:iCs/>
          <w:color w:val="000000"/>
          <w:sz w:val="22"/>
          <w:szCs w:val="22"/>
        </w:rPr>
        <w:t xml:space="preserve">Utvrđuje se </w:t>
      </w:r>
      <w:r w:rsidRPr="00CA5D25">
        <w:rPr>
          <w:rFonts w:ascii="Arial" w:hAnsi="Arial" w:cs="Arial"/>
          <w:iCs/>
          <w:color w:val="000000"/>
          <w:sz w:val="22"/>
          <w:szCs w:val="22"/>
        </w:rPr>
        <w:t>osnovica za izračunavanje visine rente prosječn</w:t>
      </w:r>
      <w:r>
        <w:rPr>
          <w:rFonts w:ascii="Arial" w:hAnsi="Arial" w:cs="Arial"/>
          <w:iCs/>
          <w:color w:val="000000"/>
          <w:sz w:val="22"/>
          <w:szCs w:val="22"/>
        </w:rPr>
        <w:t>e</w:t>
      </w:r>
      <w:r w:rsidRPr="00CA5D25">
        <w:rPr>
          <w:rFonts w:ascii="Arial" w:hAnsi="Arial" w:cs="Arial"/>
          <w:iCs/>
          <w:color w:val="000000"/>
          <w:sz w:val="22"/>
          <w:szCs w:val="22"/>
        </w:rPr>
        <w:t xml:space="preserve"> konačn</w:t>
      </w:r>
      <w:r>
        <w:rPr>
          <w:rFonts w:ascii="Arial" w:hAnsi="Arial" w:cs="Arial"/>
          <w:iCs/>
          <w:color w:val="000000"/>
          <w:sz w:val="22"/>
          <w:szCs w:val="22"/>
        </w:rPr>
        <w:t>e</w:t>
      </w:r>
      <w:r w:rsidRPr="00CA5D25">
        <w:rPr>
          <w:rFonts w:ascii="Arial" w:hAnsi="Arial" w:cs="Arial"/>
          <w:iCs/>
          <w:color w:val="000000"/>
          <w:sz w:val="22"/>
          <w:szCs w:val="22"/>
        </w:rPr>
        <w:t xml:space="preserve"> građevinsk</w:t>
      </w:r>
      <w:r>
        <w:rPr>
          <w:rFonts w:ascii="Arial" w:hAnsi="Arial" w:cs="Arial"/>
          <w:iCs/>
          <w:color w:val="000000"/>
          <w:sz w:val="22"/>
          <w:szCs w:val="22"/>
        </w:rPr>
        <w:t>e</w:t>
      </w:r>
      <w:r w:rsidRPr="00CA5D25">
        <w:rPr>
          <w:rFonts w:ascii="Arial" w:hAnsi="Arial" w:cs="Arial"/>
          <w:iCs/>
          <w:color w:val="000000"/>
          <w:sz w:val="22"/>
          <w:szCs w:val="22"/>
        </w:rPr>
        <w:t xml:space="preserve"> cijen</w:t>
      </w:r>
      <w:r>
        <w:rPr>
          <w:rFonts w:ascii="Arial" w:hAnsi="Arial" w:cs="Arial"/>
          <w:iCs/>
          <w:color w:val="000000"/>
          <w:sz w:val="22"/>
          <w:szCs w:val="22"/>
        </w:rPr>
        <w:t>e</w:t>
      </w:r>
      <w:r w:rsidRPr="00CA5D25">
        <w:rPr>
          <w:rFonts w:ascii="Arial" w:hAnsi="Arial" w:cs="Arial"/>
          <w:iCs/>
          <w:color w:val="000000"/>
          <w:sz w:val="22"/>
          <w:szCs w:val="22"/>
        </w:rPr>
        <w:t xml:space="preserve"> iz prethodne godine m² korisne</w:t>
      </w:r>
      <w:r w:rsidR="00707645">
        <w:rPr>
          <w:rFonts w:ascii="Arial" w:hAnsi="Arial" w:cs="Arial"/>
          <w:iCs/>
          <w:color w:val="000000"/>
          <w:sz w:val="22"/>
          <w:szCs w:val="22"/>
        </w:rPr>
        <w:t xml:space="preserve"> stambene </w:t>
      </w:r>
      <w:r>
        <w:rPr>
          <w:rFonts w:ascii="Arial" w:hAnsi="Arial" w:cs="Arial"/>
          <w:iCs/>
          <w:color w:val="000000"/>
          <w:sz w:val="22"/>
          <w:szCs w:val="22"/>
        </w:rPr>
        <w:t xml:space="preserve"> površine</w:t>
      </w:r>
      <w:r w:rsidR="002D351E">
        <w:rPr>
          <w:rFonts w:ascii="Arial" w:hAnsi="Arial" w:cs="Arial"/>
          <w:iCs/>
          <w:color w:val="000000"/>
          <w:sz w:val="22"/>
          <w:szCs w:val="22"/>
        </w:rPr>
        <w:t xml:space="preserve"> na području Općine Travnik,</w:t>
      </w:r>
      <w:r w:rsidR="00707645">
        <w:rPr>
          <w:rFonts w:ascii="Arial" w:hAnsi="Arial" w:cs="Arial"/>
          <w:iCs/>
          <w:color w:val="000000"/>
          <w:sz w:val="22"/>
          <w:szCs w:val="22"/>
        </w:rPr>
        <w:t>,</w:t>
      </w:r>
      <w:r>
        <w:rPr>
          <w:rFonts w:ascii="Arial" w:hAnsi="Arial" w:cs="Arial"/>
          <w:iCs/>
          <w:color w:val="000000"/>
          <w:sz w:val="22"/>
          <w:szCs w:val="22"/>
        </w:rPr>
        <w:t xml:space="preserve"> </w:t>
      </w:r>
      <w:r w:rsidRPr="00CA5D25">
        <w:rPr>
          <w:rFonts w:ascii="Arial" w:hAnsi="Arial" w:cs="Arial"/>
          <w:iCs/>
          <w:color w:val="000000"/>
          <w:sz w:val="22"/>
          <w:szCs w:val="22"/>
        </w:rPr>
        <w:t xml:space="preserve"> </w:t>
      </w:r>
      <w:r w:rsidRPr="00707645">
        <w:rPr>
          <w:rFonts w:ascii="Arial" w:hAnsi="Arial" w:cs="Arial"/>
          <w:b/>
          <w:iCs/>
          <w:color w:val="000000"/>
          <w:sz w:val="22"/>
          <w:szCs w:val="22"/>
        </w:rPr>
        <w:t>za izgradnju proizvodnih objekata</w:t>
      </w:r>
      <w:r w:rsidRPr="00CA5D25">
        <w:rPr>
          <w:rFonts w:ascii="Arial" w:hAnsi="Arial" w:cs="Arial"/>
          <w:iCs/>
          <w:color w:val="000000"/>
          <w:sz w:val="22"/>
          <w:szCs w:val="22"/>
        </w:rPr>
        <w:t xml:space="preserve"> (objekata prehrambene, tekstilne, obućarske, metalo-prerađivaćke industrije, poljoprivredne,stočarske djelatnosti)</w:t>
      </w:r>
      <w:r>
        <w:rPr>
          <w:rFonts w:ascii="Arial" w:hAnsi="Arial" w:cs="Arial"/>
          <w:iCs/>
          <w:color w:val="000000"/>
          <w:sz w:val="22"/>
          <w:szCs w:val="22"/>
        </w:rPr>
        <w:t xml:space="preserve"> u iznosu od </w:t>
      </w:r>
      <w:r>
        <w:rPr>
          <w:rFonts w:ascii="Arial" w:hAnsi="Arial" w:cs="Arial"/>
          <w:b/>
          <w:iCs/>
          <w:color w:val="000000"/>
          <w:sz w:val="22"/>
          <w:szCs w:val="22"/>
        </w:rPr>
        <w:t>500,00 KM</w:t>
      </w:r>
      <w:r w:rsidR="00707645">
        <w:rPr>
          <w:rFonts w:ascii="Arial" w:hAnsi="Arial" w:cs="Arial"/>
          <w:b/>
          <w:iCs/>
          <w:color w:val="000000"/>
          <w:sz w:val="22"/>
          <w:szCs w:val="22"/>
        </w:rPr>
        <w:t>,</w:t>
      </w:r>
      <w:r>
        <w:rPr>
          <w:rFonts w:ascii="Arial" w:hAnsi="Arial" w:cs="Arial"/>
          <w:sz w:val="22"/>
          <w:szCs w:val="22"/>
          <w:lang w:val="hr-BA"/>
        </w:rPr>
        <w:t xml:space="preserve"> a</w:t>
      </w:r>
      <w:r>
        <w:rPr>
          <w:rFonts w:ascii="Arial" w:hAnsi="Arial" w:cs="Arial"/>
          <w:iCs/>
          <w:color w:val="000000"/>
          <w:sz w:val="22"/>
          <w:szCs w:val="22"/>
        </w:rPr>
        <w:t xml:space="preserve"> </w:t>
      </w:r>
      <w:r w:rsidRPr="00CA5D25">
        <w:rPr>
          <w:rFonts w:ascii="Arial" w:hAnsi="Arial" w:cs="Arial"/>
          <w:iCs/>
          <w:color w:val="000000"/>
          <w:sz w:val="22"/>
          <w:szCs w:val="22"/>
        </w:rPr>
        <w:t xml:space="preserve"> po </w:t>
      </w:r>
      <w:r>
        <w:rPr>
          <w:rFonts w:ascii="Arial" w:hAnsi="Arial" w:cs="Arial"/>
          <w:iCs/>
          <w:color w:val="000000"/>
          <w:sz w:val="22"/>
          <w:szCs w:val="22"/>
        </w:rPr>
        <w:t xml:space="preserve">slijedećim procentima po zonama </w:t>
      </w:r>
      <w:r w:rsidRPr="00CA5D25">
        <w:rPr>
          <w:rFonts w:ascii="Arial" w:hAnsi="Arial" w:cs="Arial"/>
          <w:iCs/>
          <w:color w:val="000000"/>
          <w:sz w:val="22"/>
          <w:szCs w:val="22"/>
        </w:rPr>
        <w:t>Općine Travnik</w:t>
      </w:r>
    </w:p>
    <w:p w:rsidR="00971F33" w:rsidRPr="00CA5D25" w:rsidRDefault="00971F33" w:rsidP="00971F33">
      <w:pPr>
        <w:pStyle w:val="ListParagraph"/>
        <w:numPr>
          <w:ilvl w:val="0"/>
          <w:numId w:val="1"/>
        </w:numPr>
        <w:jc w:val="both"/>
        <w:rPr>
          <w:rFonts w:ascii="Arial" w:hAnsi="Arial" w:cs="Arial"/>
          <w:iCs/>
          <w:color w:val="000000"/>
          <w:sz w:val="22"/>
          <w:szCs w:val="22"/>
        </w:rPr>
      </w:pPr>
      <w:r w:rsidRPr="00CA5D25">
        <w:rPr>
          <w:rFonts w:ascii="Arial" w:hAnsi="Arial" w:cs="Arial"/>
          <w:iCs/>
          <w:color w:val="000000"/>
          <w:sz w:val="22"/>
          <w:szCs w:val="22"/>
        </w:rPr>
        <w:t>u prvoj zoni 6%,</w:t>
      </w:r>
    </w:p>
    <w:p w:rsidR="00971F33" w:rsidRPr="00CA5D25" w:rsidRDefault="00971F33" w:rsidP="00971F33">
      <w:pPr>
        <w:pStyle w:val="ListParagraph"/>
        <w:numPr>
          <w:ilvl w:val="0"/>
          <w:numId w:val="1"/>
        </w:numPr>
        <w:jc w:val="both"/>
        <w:rPr>
          <w:rFonts w:ascii="Arial" w:hAnsi="Arial" w:cs="Arial"/>
          <w:iCs/>
          <w:color w:val="000000"/>
          <w:sz w:val="22"/>
          <w:szCs w:val="22"/>
        </w:rPr>
      </w:pPr>
      <w:r w:rsidRPr="00CA5D25">
        <w:rPr>
          <w:rFonts w:ascii="Arial" w:hAnsi="Arial" w:cs="Arial"/>
          <w:iCs/>
          <w:color w:val="000000"/>
          <w:sz w:val="22"/>
          <w:szCs w:val="22"/>
        </w:rPr>
        <w:t>u drugoj zoni 5 %</w:t>
      </w:r>
    </w:p>
    <w:p w:rsidR="00971F33" w:rsidRPr="00CA5D25" w:rsidRDefault="00971F33" w:rsidP="00971F33">
      <w:pPr>
        <w:pStyle w:val="ListParagraph"/>
        <w:numPr>
          <w:ilvl w:val="0"/>
          <w:numId w:val="1"/>
        </w:numPr>
        <w:jc w:val="both"/>
        <w:rPr>
          <w:rFonts w:ascii="Arial" w:hAnsi="Arial" w:cs="Arial"/>
          <w:iCs/>
          <w:color w:val="000000"/>
          <w:sz w:val="22"/>
          <w:szCs w:val="22"/>
        </w:rPr>
      </w:pPr>
      <w:r w:rsidRPr="00CA5D25">
        <w:rPr>
          <w:rFonts w:ascii="Arial" w:hAnsi="Arial" w:cs="Arial"/>
          <w:iCs/>
          <w:color w:val="000000"/>
          <w:sz w:val="22"/>
          <w:szCs w:val="22"/>
        </w:rPr>
        <w:t>u trećoj zoni 4 %,</w:t>
      </w:r>
    </w:p>
    <w:p w:rsidR="00971F33" w:rsidRPr="00CA5D25" w:rsidRDefault="00971F33" w:rsidP="00971F33">
      <w:pPr>
        <w:pStyle w:val="ListParagraph"/>
        <w:numPr>
          <w:ilvl w:val="0"/>
          <w:numId w:val="1"/>
        </w:numPr>
        <w:jc w:val="both"/>
        <w:rPr>
          <w:rFonts w:ascii="Arial" w:hAnsi="Arial" w:cs="Arial"/>
          <w:iCs/>
          <w:color w:val="000000"/>
          <w:sz w:val="22"/>
          <w:szCs w:val="22"/>
        </w:rPr>
      </w:pPr>
      <w:r w:rsidRPr="00CA5D25">
        <w:rPr>
          <w:rFonts w:ascii="Arial" w:hAnsi="Arial" w:cs="Arial"/>
          <w:iCs/>
          <w:color w:val="000000"/>
          <w:sz w:val="22"/>
          <w:szCs w:val="22"/>
        </w:rPr>
        <w:t>u četvrtoj zoni 3 %,</w:t>
      </w:r>
    </w:p>
    <w:p w:rsidR="00971F33" w:rsidRPr="00CA5D25" w:rsidRDefault="00971F33" w:rsidP="00971F33">
      <w:pPr>
        <w:pStyle w:val="ListParagraph"/>
        <w:numPr>
          <w:ilvl w:val="0"/>
          <w:numId w:val="1"/>
        </w:numPr>
        <w:jc w:val="both"/>
        <w:rPr>
          <w:rFonts w:ascii="Arial" w:hAnsi="Arial" w:cs="Arial"/>
          <w:iCs/>
          <w:color w:val="000000"/>
          <w:sz w:val="22"/>
          <w:szCs w:val="22"/>
        </w:rPr>
      </w:pPr>
      <w:r w:rsidRPr="00CA5D25">
        <w:rPr>
          <w:rFonts w:ascii="Arial" w:hAnsi="Arial" w:cs="Arial"/>
          <w:iCs/>
          <w:color w:val="000000"/>
          <w:sz w:val="22"/>
          <w:szCs w:val="22"/>
        </w:rPr>
        <w:t>u petoj zoni 2 %,</w:t>
      </w:r>
    </w:p>
    <w:p w:rsidR="00971F33" w:rsidRDefault="00971F33" w:rsidP="00971F33">
      <w:pPr>
        <w:pStyle w:val="ListParagraph"/>
        <w:numPr>
          <w:ilvl w:val="0"/>
          <w:numId w:val="1"/>
        </w:numPr>
        <w:jc w:val="both"/>
        <w:rPr>
          <w:rFonts w:ascii="Arial" w:hAnsi="Arial" w:cs="Arial"/>
          <w:iCs/>
          <w:color w:val="000000"/>
          <w:sz w:val="22"/>
          <w:szCs w:val="22"/>
        </w:rPr>
      </w:pPr>
      <w:r w:rsidRPr="00CA5D25">
        <w:rPr>
          <w:rFonts w:ascii="Arial" w:hAnsi="Arial" w:cs="Arial"/>
          <w:iCs/>
          <w:color w:val="000000"/>
          <w:sz w:val="22"/>
          <w:szCs w:val="22"/>
        </w:rPr>
        <w:t>u šestoj zoni 1%</w:t>
      </w:r>
    </w:p>
    <w:p w:rsidR="000E588B" w:rsidRPr="00CA5D25" w:rsidRDefault="000E588B" w:rsidP="000E588B">
      <w:pPr>
        <w:pStyle w:val="ListParagraph"/>
        <w:jc w:val="both"/>
        <w:rPr>
          <w:rFonts w:ascii="Arial" w:hAnsi="Arial" w:cs="Arial"/>
          <w:iCs/>
          <w:color w:val="000000"/>
          <w:sz w:val="22"/>
          <w:szCs w:val="22"/>
        </w:rPr>
      </w:pPr>
    </w:p>
    <w:p w:rsidR="002D140E" w:rsidRDefault="00971F33" w:rsidP="00971F33">
      <w:pPr>
        <w:pStyle w:val="ListParagraph"/>
        <w:jc w:val="both"/>
        <w:rPr>
          <w:rFonts w:ascii="Arial" w:hAnsi="Arial" w:cs="Arial"/>
          <w:iCs/>
          <w:color w:val="000000"/>
          <w:sz w:val="22"/>
          <w:szCs w:val="22"/>
        </w:rPr>
      </w:pPr>
      <w:r w:rsidRPr="00CA5D25">
        <w:rPr>
          <w:rFonts w:ascii="Arial" w:hAnsi="Arial" w:cs="Arial"/>
          <w:iCs/>
          <w:color w:val="000000"/>
          <w:sz w:val="22"/>
          <w:szCs w:val="22"/>
        </w:rPr>
        <w:t>i iznosi</w:t>
      </w:r>
      <w:r w:rsidR="002D351E">
        <w:rPr>
          <w:rFonts w:ascii="Arial" w:hAnsi="Arial" w:cs="Arial"/>
          <w:iCs/>
          <w:color w:val="000000"/>
          <w:sz w:val="22"/>
          <w:szCs w:val="22"/>
        </w:rPr>
        <w:t xml:space="preserve"> </w:t>
      </w:r>
    </w:p>
    <w:p w:rsidR="000E588B" w:rsidRPr="00CA5D25" w:rsidRDefault="000E588B" w:rsidP="00971F33">
      <w:pPr>
        <w:pStyle w:val="ListParagraph"/>
        <w:jc w:val="both"/>
        <w:rPr>
          <w:rFonts w:ascii="Arial" w:hAnsi="Arial" w:cs="Arial"/>
          <w:b/>
          <w:iCs/>
          <w:color w:val="000000"/>
          <w:sz w:val="22"/>
          <w:szCs w:val="22"/>
        </w:rPr>
      </w:pPr>
    </w:p>
    <w:p w:rsidR="00A56B95" w:rsidRDefault="0099315A" w:rsidP="00EA3F01">
      <w:pPr>
        <w:ind w:firstLine="708"/>
        <w:jc w:val="both"/>
        <w:rPr>
          <w:rFonts w:ascii="Arial" w:hAnsi="Arial" w:cs="Arial"/>
          <w:b/>
          <w:iCs/>
          <w:color w:val="000000"/>
          <w:sz w:val="22"/>
          <w:szCs w:val="22"/>
        </w:rPr>
      </w:pPr>
      <w:r w:rsidRPr="00CA5D25">
        <w:rPr>
          <w:rFonts w:ascii="Arial" w:hAnsi="Arial" w:cs="Arial"/>
          <w:b/>
          <w:iCs/>
          <w:color w:val="000000"/>
          <w:sz w:val="22"/>
          <w:szCs w:val="22"/>
        </w:rPr>
        <w:lastRenderedPageBreak/>
        <w:t>I. Zona 3</w:t>
      </w:r>
      <w:r w:rsidR="00971F33" w:rsidRPr="00CA5D25">
        <w:rPr>
          <w:rFonts w:ascii="Arial" w:hAnsi="Arial" w:cs="Arial"/>
          <w:b/>
          <w:iCs/>
          <w:color w:val="000000"/>
          <w:sz w:val="22"/>
          <w:szCs w:val="22"/>
        </w:rPr>
        <w:t>0</w:t>
      </w:r>
      <w:r w:rsidR="00A56B95" w:rsidRPr="00CA5D25">
        <w:rPr>
          <w:rFonts w:ascii="Arial" w:hAnsi="Arial" w:cs="Arial"/>
          <w:b/>
          <w:iCs/>
          <w:color w:val="000000"/>
          <w:sz w:val="22"/>
          <w:szCs w:val="22"/>
        </w:rPr>
        <w:t>,</w:t>
      </w:r>
      <w:r w:rsidR="00971F33" w:rsidRPr="00CA5D25">
        <w:rPr>
          <w:rFonts w:ascii="Arial" w:hAnsi="Arial" w:cs="Arial"/>
          <w:b/>
          <w:iCs/>
          <w:color w:val="000000"/>
          <w:sz w:val="22"/>
          <w:szCs w:val="22"/>
        </w:rPr>
        <w:t>0</w:t>
      </w:r>
      <w:r w:rsidRPr="00CA5D25">
        <w:rPr>
          <w:rFonts w:ascii="Arial" w:hAnsi="Arial" w:cs="Arial"/>
          <w:b/>
          <w:iCs/>
          <w:color w:val="000000"/>
          <w:sz w:val="22"/>
          <w:szCs w:val="22"/>
        </w:rPr>
        <w:t xml:space="preserve">0 KM, II. Zona </w:t>
      </w:r>
      <w:r w:rsidR="00971F33" w:rsidRPr="00CA5D25">
        <w:rPr>
          <w:rFonts w:ascii="Arial" w:hAnsi="Arial" w:cs="Arial"/>
          <w:b/>
          <w:iCs/>
          <w:color w:val="000000"/>
          <w:sz w:val="22"/>
          <w:szCs w:val="22"/>
        </w:rPr>
        <w:t>25</w:t>
      </w:r>
      <w:r w:rsidR="00A56B95" w:rsidRPr="00CA5D25">
        <w:rPr>
          <w:rFonts w:ascii="Arial" w:hAnsi="Arial" w:cs="Arial"/>
          <w:b/>
          <w:iCs/>
          <w:color w:val="000000"/>
          <w:sz w:val="22"/>
          <w:szCs w:val="22"/>
        </w:rPr>
        <w:t xml:space="preserve">,00 KM, III. Zona , </w:t>
      </w:r>
      <w:r w:rsidRPr="00CA5D25">
        <w:rPr>
          <w:rFonts w:ascii="Arial" w:hAnsi="Arial" w:cs="Arial"/>
          <w:b/>
          <w:iCs/>
          <w:color w:val="000000"/>
          <w:sz w:val="22"/>
          <w:szCs w:val="22"/>
        </w:rPr>
        <w:t>2</w:t>
      </w:r>
      <w:r w:rsidR="00971F33" w:rsidRPr="00CA5D25">
        <w:rPr>
          <w:rFonts w:ascii="Arial" w:hAnsi="Arial" w:cs="Arial"/>
          <w:b/>
          <w:iCs/>
          <w:color w:val="000000"/>
          <w:sz w:val="22"/>
          <w:szCs w:val="22"/>
        </w:rPr>
        <w:t>0</w:t>
      </w:r>
      <w:r w:rsidR="00A56B95" w:rsidRPr="00CA5D25">
        <w:rPr>
          <w:rFonts w:ascii="Arial" w:hAnsi="Arial" w:cs="Arial"/>
          <w:b/>
          <w:iCs/>
          <w:color w:val="000000"/>
          <w:sz w:val="22"/>
          <w:szCs w:val="22"/>
        </w:rPr>
        <w:t>,</w:t>
      </w:r>
      <w:r w:rsidR="00971F33" w:rsidRPr="00CA5D25">
        <w:rPr>
          <w:rFonts w:ascii="Arial" w:hAnsi="Arial" w:cs="Arial"/>
          <w:b/>
          <w:iCs/>
          <w:color w:val="000000"/>
          <w:sz w:val="22"/>
          <w:szCs w:val="22"/>
        </w:rPr>
        <w:t>0</w:t>
      </w:r>
      <w:r w:rsidRPr="00CA5D25">
        <w:rPr>
          <w:rFonts w:ascii="Arial" w:hAnsi="Arial" w:cs="Arial"/>
          <w:b/>
          <w:iCs/>
          <w:color w:val="000000"/>
          <w:sz w:val="22"/>
          <w:szCs w:val="22"/>
        </w:rPr>
        <w:t>0 KM, IV. Zona 1</w:t>
      </w:r>
      <w:r w:rsidR="00971F33" w:rsidRPr="00CA5D25">
        <w:rPr>
          <w:rFonts w:ascii="Arial" w:hAnsi="Arial" w:cs="Arial"/>
          <w:b/>
          <w:iCs/>
          <w:color w:val="000000"/>
          <w:sz w:val="22"/>
          <w:szCs w:val="22"/>
        </w:rPr>
        <w:t>5</w:t>
      </w:r>
      <w:r w:rsidR="00A56B95" w:rsidRPr="00CA5D25">
        <w:rPr>
          <w:rFonts w:ascii="Arial" w:hAnsi="Arial" w:cs="Arial"/>
          <w:b/>
          <w:iCs/>
          <w:color w:val="000000"/>
          <w:sz w:val="22"/>
          <w:szCs w:val="22"/>
        </w:rPr>
        <w:t>,</w:t>
      </w:r>
      <w:r w:rsidR="00971F33" w:rsidRPr="00CA5D25">
        <w:rPr>
          <w:rFonts w:ascii="Arial" w:hAnsi="Arial" w:cs="Arial"/>
          <w:b/>
          <w:iCs/>
          <w:color w:val="000000"/>
          <w:sz w:val="22"/>
          <w:szCs w:val="22"/>
        </w:rPr>
        <w:t>0</w:t>
      </w:r>
      <w:r w:rsidR="00A56B95" w:rsidRPr="00CA5D25">
        <w:rPr>
          <w:rFonts w:ascii="Arial" w:hAnsi="Arial" w:cs="Arial"/>
          <w:b/>
          <w:iCs/>
          <w:color w:val="000000"/>
          <w:sz w:val="22"/>
          <w:szCs w:val="22"/>
        </w:rPr>
        <w:t>0 KM, V. Zona 1</w:t>
      </w:r>
      <w:r w:rsidR="00971F33" w:rsidRPr="00CA5D25">
        <w:rPr>
          <w:rFonts w:ascii="Arial" w:hAnsi="Arial" w:cs="Arial"/>
          <w:b/>
          <w:iCs/>
          <w:color w:val="000000"/>
          <w:sz w:val="22"/>
          <w:szCs w:val="22"/>
        </w:rPr>
        <w:t>0</w:t>
      </w:r>
      <w:r w:rsidR="00A56B95" w:rsidRPr="00CA5D25">
        <w:rPr>
          <w:rFonts w:ascii="Arial" w:hAnsi="Arial" w:cs="Arial"/>
          <w:b/>
          <w:iCs/>
          <w:color w:val="000000"/>
          <w:sz w:val="22"/>
          <w:szCs w:val="22"/>
        </w:rPr>
        <w:t>,</w:t>
      </w:r>
      <w:r w:rsidR="00971F33" w:rsidRPr="00CA5D25">
        <w:rPr>
          <w:rFonts w:ascii="Arial" w:hAnsi="Arial" w:cs="Arial"/>
          <w:b/>
          <w:iCs/>
          <w:color w:val="000000"/>
          <w:sz w:val="22"/>
          <w:szCs w:val="22"/>
        </w:rPr>
        <w:t>0</w:t>
      </w:r>
      <w:r w:rsidR="00A56B95" w:rsidRPr="00CA5D25">
        <w:rPr>
          <w:rFonts w:ascii="Arial" w:hAnsi="Arial" w:cs="Arial"/>
          <w:b/>
          <w:iCs/>
          <w:color w:val="000000"/>
          <w:sz w:val="22"/>
          <w:szCs w:val="22"/>
        </w:rPr>
        <w:t xml:space="preserve">0 KM, VI. Zona </w:t>
      </w:r>
      <w:r w:rsidR="00920FEB" w:rsidRPr="00CA5D25">
        <w:rPr>
          <w:rFonts w:ascii="Arial" w:hAnsi="Arial" w:cs="Arial"/>
          <w:b/>
          <w:iCs/>
          <w:color w:val="000000"/>
          <w:sz w:val="22"/>
          <w:szCs w:val="22"/>
        </w:rPr>
        <w:t>5</w:t>
      </w:r>
      <w:r w:rsidR="00A56B95" w:rsidRPr="00CA5D25">
        <w:rPr>
          <w:rFonts w:ascii="Arial" w:hAnsi="Arial" w:cs="Arial"/>
          <w:b/>
          <w:iCs/>
          <w:color w:val="000000"/>
          <w:sz w:val="22"/>
          <w:szCs w:val="22"/>
        </w:rPr>
        <w:t>,</w:t>
      </w:r>
      <w:r w:rsidR="00971F33" w:rsidRPr="00CA5D25">
        <w:rPr>
          <w:rFonts w:ascii="Arial" w:hAnsi="Arial" w:cs="Arial"/>
          <w:b/>
          <w:iCs/>
          <w:color w:val="000000"/>
          <w:sz w:val="22"/>
          <w:szCs w:val="22"/>
        </w:rPr>
        <w:t>00</w:t>
      </w:r>
      <w:r w:rsidR="00A56B95" w:rsidRPr="00CA5D25">
        <w:rPr>
          <w:rFonts w:ascii="Arial" w:hAnsi="Arial" w:cs="Arial"/>
          <w:b/>
          <w:iCs/>
          <w:color w:val="000000"/>
          <w:sz w:val="22"/>
          <w:szCs w:val="22"/>
        </w:rPr>
        <w:t xml:space="preserve"> KM. </w:t>
      </w:r>
    </w:p>
    <w:p w:rsidR="00CA5D25" w:rsidRPr="00CA5D25" w:rsidRDefault="00CA5D25" w:rsidP="00920FEB">
      <w:pPr>
        <w:ind w:firstLine="708"/>
        <w:jc w:val="center"/>
        <w:rPr>
          <w:rFonts w:ascii="Arial" w:hAnsi="Arial" w:cs="Arial"/>
          <w:b/>
          <w:iCs/>
          <w:color w:val="000000"/>
          <w:sz w:val="22"/>
          <w:szCs w:val="22"/>
        </w:rPr>
      </w:pPr>
    </w:p>
    <w:p w:rsidR="00920FEB" w:rsidRPr="00CA5D25" w:rsidRDefault="00CA5D25" w:rsidP="00CA5D25">
      <w:pPr>
        <w:ind w:firstLine="708"/>
        <w:jc w:val="center"/>
        <w:rPr>
          <w:rFonts w:ascii="Arial" w:hAnsi="Arial" w:cs="Arial"/>
          <w:iCs/>
          <w:color w:val="000000"/>
          <w:sz w:val="22"/>
          <w:szCs w:val="22"/>
        </w:rPr>
      </w:pPr>
      <w:r w:rsidRPr="00CA5D25">
        <w:rPr>
          <w:rFonts w:ascii="Arial" w:hAnsi="Arial" w:cs="Arial"/>
          <w:b/>
          <w:iCs/>
          <w:color w:val="000000"/>
          <w:sz w:val="22"/>
          <w:szCs w:val="22"/>
        </w:rPr>
        <w:t>Član 1</w:t>
      </w:r>
      <w:r w:rsidR="001747B9">
        <w:rPr>
          <w:rFonts w:ascii="Arial" w:hAnsi="Arial" w:cs="Arial"/>
          <w:b/>
          <w:iCs/>
          <w:color w:val="000000"/>
          <w:sz w:val="22"/>
          <w:szCs w:val="22"/>
        </w:rPr>
        <w:t>8</w:t>
      </w:r>
      <w:r w:rsidRPr="00CA5D25">
        <w:rPr>
          <w:rFonts w:ascii="Arial" w:hAnsi="Arial" w:cs="Arial"/>
          <w:b/>
          <w:iCs/>
          <w:color w:val="000000"/>
          <w:sz w:val="22"/>
          <w:szCs w:val="22"/>
        </w:rPr>
        <w:t>.</w:t>
      </w:r>
    </w:p>
    <w:p w:rsidR="00707645" w:rsidRDefault="00707645" w:rsidP="00707645">
      <w:pPr>
        <w:jc w:val="both"/>
        <w:rPr>
          <w:rFonts w:ascii="Arial" w:hAnsi="Arial" w:cs="Arial"/>
          <w:sz w:val="22"/>
          <w:szCs w:val="22"/>
          <w:lang w:val="hr-BA"/>
        </w:rPr>
      </w:pPr>
      <w:r w:rsidRPr="00CA5D25">
        <w:rPr>
          <w:rFonts w:ascii="Arial" w:hAnsi="Arial" w:cs="Arial"/>
          <w:iCs/>
          <w:color w:val="000000"/>
          <w:sz w:val="22"/>
          <w:szCs w:val="22"/>
        </w:rPr>
        <w:tab/>
      </w:r>
      <w:r>
        <w:rPr>
          <w:rFonts w:ascii="Arial" w:hAnsi="Arial" w:cs="Arial"/>
          <w:iCs/>
          <w:color w:val="000000"/>
          <w:sz w:val="22"/>
          <w:szCs w:val="22"/>
        </w:rPr>
        <w:t xml:space="preserve">Utvrđuje se </w:t>
      </w:r>
      <w:r w:rsidRPr="00CA5D25">
        <w:rPr>
          <w:rFonts w:ascii="Arial" w:hAnsi="Arial" w:cs="Arial"/>
          <w:iCs/>
          <w:color w:val="000000"/>
          <w:sz w:val="22"/>
          <w:szCs w:val="22"/>
        </w:rPr>
        <w:t>osnovica za izračunavanje visine rente prosječn</w:t>
      </w:r>
      <w:r>
        <w:rPr>
          <w:rFonts w:ascii="Arial" w:hAnsi="Arial" w:cs="Arial"/>
          <w:iCs/>
          <w:color w:val="000000"/>
          <w:sz w:val="22"/>
          <w:szCs w:val="22"/>
        </w:rPr>
        <w:t>e</w:t>
      </w:r>
      <w:r w:rsidRPr="00CA5D25">
        <w:rPr>
          <w:rFonts w:ascii="Arial" w:hAnsi="Arial" w:cs="Arial"/>
          <w:iCs/>
          <w:color w:val="000000"/>
          <w:sz w:val="22"/>
          <w:szCs w:val="22"/>
        </w:rPr>
        <w:t xml:space="preserve"> konačn</w:t>
      </w:r>
      <w:r>
        <w:rPr>
          <w:rFonts w:ascii="Arial" w:hAnsi="Arial" w:cs="Arial"/>
          <w:iCs/>
          <w:color w:val="000000"/>
          <w:sz w:val="22"/>
          <w:szCs w:val="22"/>
        </w:rPr>
        <w:t>e</w:t>
      </w:r>
      <w:r w:rsidRPr="00CA5D25">
        <w:rPr>
          <w:rFonts w:ascii="Arial" w:hAnsi="Arial" w:cs="Arial"/>
          <w:iCs/>
          <w:color w:val="000000"/>
          <w:sz w:val="22"/>
          <w:szCs w:val="22"/>
        </w:rPr>
        <w:t xml:space="preserve"> građevinsk</w:t>
      </w:r>
      <w:r>
        <w:rPr>
          <w:rFonts w:ascii="Arial" w:hAnsi="Arial" w:cs="Arial"/>
          <w:iCs/>
          <w:color w:val="000000"/>
          <w:sz w:val="22"/>
          <w:szCs w:val="22"/>
        </w:rPr>
        <w:t>e</w:t>
      </w:r>
      <w:r w:rsidRPr="00CA5D25">
        <w:rPr>
          <w:rFonts w:ascii="Arial" w:hAnsi="Arial" w:cs="Arial"/>
          <w:iCs/>
          <w:color w:val="000000"/>
          <w:sz w:val="22"/>
          <w:szCs w:val="22"/>
        </w:rPr>
        <w:t xml:space="preserve"> cijen</w:t>
      </w:r>
      <w:r>
        <w:rPr>
          <w:rFonts w:ascii="Arial" w:hAnsi="Arial" w:cs="Arial"/>
          <w:iCs/>
          <w:color w:val="000000"/>
          <w:sz w:val="22"/>
          <w:szCs w:val="22"/>
        </w:rPr>
        <w:t>e</w:t>
      </w:r>
      <w:r w:rsidRPr="00CA5D25">
        <w:rPr>
          <w:rFonts w:ascii="Arial" w:hAnsi="Arial" w:cs="Arial"/>
          <w:iCs/>
          <w:color w:val="000000"/>
          <w:sz w:val="22"/>
          <w:szCs w:val="22"/>
        </w:rPr>
        <w:t xml:space="preserve"> iz prethodne godine m² korisne</w:t>
      </w:r>
      <w:r>
        <w:rPr>
          <w:rFonts w:ascii="Arial" w:hAnsi="Arial" w:cs="Arial"/>
          <w:iCs/>
          <w:color w:val="000000"/>
          <w:sz w:val="22"/>
          <w:szCs w:val="22"/>
        </w:rPr>
        <w:t xml:space="preserve"> stambene površine </w:t>
      </w:r>
      <w:r w:rsidRPr="00707645">
        <w:rPr>
          <w:rFonts w:ascii="Arial" w:hAnsi="Arial" w:cs="Arial"/>
          <w:b/>
          <w:iCs/>
          <w:color w:val="000000"/>
          <w:sz w:val="22"/>
          <w:szCs w:val="22"/>
        </w:rPr>
        <w:t xml:space="preserve">za objekte koji su izgrađeni ili u fazi izgradnje </w:t>
      </w:r>
      <w:r w:rsidRPr="00CA5D25">
        <w:rPr>
          <w:rFonts w:ascii="Arial" w:hAnsi="Arial" w:cs="Arial"/>
          <w:iCs/>
          <w:color w:val="000000"/>
          <w:sz w:val="22"/>
          <w:szCs w:val="22"/>
        </w:rPr>
        <w:t>na gradskom građevinskom zemljištu, bez pribavljenog Rješenja o građenju</w:t>
      </w:r>
      <w:r>
        <w:rPr>
          <w:rFonts w:ascii="Arial" w:hAnsi="Arial" w:cs="Arial"/>
          <w:iCs/>
          <w:color w:val="000000"/>
          <w:sz w:val="22"/>
          <w:szCs w:val="22"/>
        </w:rPr>
        <w:t xml:space="preserve"> -</w:t>
      </w:r>
      <w:r w:rsidRPr="00CA5D25">
        <w:rPr>
          <w:rFonts w:ascii="Arial" w:hAnsi="Arial" w:cs="Arial"/>
          <w:iCs/>
          <w:color w:val="000000"/>
          <w:sz w:val="22"/>
          <w:szCs w:val="22"/>
        </w:rPr>
        <w:t xml:space="preserve"> bespravno izgrađeni ili u </w:t>
      </w:r>
      <w:r>
        <w:rPr>
          <w:rFonts w:ascii="Arial" w:hAnsi="Arial" w:cs="Arial"/>
          <w:iCs/>
          <w:color w:val="000000"/>
          <w:sz w:val="22"/>
          <w:szCs w:val="22"/>
        </w:rPr>
        <w:t>objekti u izgradnji</w:t>
      </w:r>
      <w:r w:rsidRPr="00CA5D25">
        <w:rPr>
          <w:rFonts w:ascii="Arial" w:hAnsi="Arial" w:cs="Arial"/>
          <w:iCs/>
          <w:color w:val="000000"/>
          <w:sz w:val="22"/>
          <w:szCs w:val="22"/>
        </w:rPr>
        <w:t>,</w:t>
      </w:r>
      <w:r>
        <w:rPr>
          <w:rFonts w:ascii="Arial" w:hAnsi="Arial" w:cs="Arial"/>
          <w:iCs/>
          <w:color w:val="000000"/>
          <w:sz w:val="22"/>
          <w:szCs w:val="22"/>
        </w:rPr>
        <w:t xml:space="preserve"> a za koje se u skladu sa prostorno-planoskom  dokumentacijom može primjeniti član 61 Zakona o građevinskom zemljištu F BiH,</w:t>
      </w:r>
      <w:r w:rsidR="00E014D7">
        <w:rPr>
          <w:rFonts w:ascii="Arial" w:hAnsi="Arial" w:cs="Arial"/>
          <w:iCs/>
          <w:color w:val="000000"/>
          <w:sz w:val="22"/>
          <w:szCs w:val="22"/>
        </w:rPr>
        <w:t xml:space="preserve">u iznosu </w:t>
      </w:r>
      <w:r>
        <w:rPr>
          <w:rFonts w:ascii="Arial" w:hAnsi="Arial" w:cs="Arial"/>
          <w:iCs/>
          <w:color w:val="000000"/>
          <w:sz w:val="22"/>
          <w:szCs w:val="22"/>
        </w:rPr>
        <w:t xml:space="preserve">od </w:t>
      </w:r>
      <w:r>
        <w:rPr>
          <w:rFonts w:ascii="Arial" w:hAnsi="Arial" w:cs="Arial"/>
          <w:b/>
          <w:iCs/>
          <w:color w:val="000000"/>
          <w:sz w:val="22"/>
          <w:szCs w:val="22"/>
        </w:rPr>
        <w:t>800,00 KM,</w:t>
      </w:r>
      <w:r>
        <w:rPr>
          <w:rFonts w:ascii="Arial" w:hAnsi="Arial" w:cs="Arial"/>
          <w:sz w:val="22"/>
          <w:szCs w:val="22"/>
          <w:lang w:val="hr-BA"/>
        </w:rPr>
        <w:t xml:space="preserve"> </w:t>
      </w:r>
      <w:r w:rsidR="00E014D7">
        <w:rPr>
          <w:rFonts w:ascii="Arial" w:hAnsi="Arial" w:cs="Arial"/>
          <w:sz w:val="22"/>
          <w:szCs w:val="22"/>
          <w:lang w:val="hr-BA"/>
        </w:rPr>
        <w:t>a</w:t>
      </w:r>
      <w:r w:rsidR="00E014D7">
        <w:rPr>
          <w:rFonts w:ascii="Arial" w:hAnsi="Arial" w:cs="Arial"/>
          <w:iCs/>
          <w:color w:val="000000"/>
          <w:sz w:val="22"/>
          <w:szCs w:val="22"/>
        </w:rPr>
        <w:t xml:space="preserve"> </w:t>
      </w:r>
      <w:r w:rsidR="00E014D7" w:rsidRPr="00CA5D25">
        <w:rPr>
          <w:rFonts w:ascii="Arial" w:hAnsi="Arial" w:cs="Arial"/>
          <w:iCs/>
          <w:color w:val="000000"/>
          <w:sz w:val="22"/>
          <w:szCs w:val="22"/>
        </w:rPr>
        <w:t xml:space="preserve"> po </w:t>
      </w:r>
      <w:r w:rsidR="00E014D7">
        <w:rPr>
          <w:rFonts w:ascii="Arial" w:hAnsi="Arial" w:cs="Arial"/>
          <w:iCs/>
          <w:color w:val="000000"/>
          <w:sz w:val="22"/>
          <w:szCs w:val="22"/>
        </w:rPr>
        <w:t xml:space="preserve">slijedećim procentima po zonama </w:t>
      </w:r>
      <w:r w:rsidR="00E014D7" w:rsidRPr="00CA5D25">
        <w:rPr>
          <w:rFonts w:ascii="Arial" w:hAnsi="Arial" w:cs="Arial"/>
          <w:iCs/>
          <w:color w:val="000000"/>
          <w:sz w:val="22"/>
          <w:szCs w:val="22"/>
        </w:rPr>
        <w:t>Općine Travnik</w:t>
      </w:r>
    </w:p>
    <w:p w:rsidR="00707645" w:rsidRPr="00CA5D25" w:rsidRDefault="00707645" w:rsidP="00707645">
      <w:pPr>
        <w:pStyle w:val="ListParagraph"/>
        <w:numPr>
          <w:ilvl w:val="0"/>
          <w:numId w:val="1"/>
        </w:numPr>
        <w:jc w:val="both"/>
        <w:rPr>
          <w:rFonts w:ascii="Arial" w:hAnsi="Arial" w:cs="Arial"/>
          <w:iCs/>
          <w:color w:val="000000"/>
          <w:sz w:val="22"/>
          <w:szCs w:val="22"/>
        </w:rPr>
      </w:pPr>
      <w:r w:rsidRPr="00CA5D25">
        <w:rPr>
          <w:rFonts w:ascii="Arial" w:hAnsi="Arial" w:cs="Arial"/>
          <w:iCs/>
          <w:color w:val="000000"/>
          <w:sz w:val="22"/>
          <w:szCs w:val="22"/>
        </w:rPr>
        <w:t>u prvoj zoni 6%,</w:t>
      </w:r>
    </w:p>
    <w:p w:rsidR="00707645" w:rsidRPr="00CA5D25" w:rsidRDefault="00707645" w:rsidP="00707645">
      <w:pPr>
        <w:pStyle w:val="ListParagraph"/>
        <w:numPr>
          <w:ilvl w:val="0"/>
          <w:numId w:val="1"/>
        </w:numPr>
        <w:jc w:val="both"/>
        <w:rPr>
          <w:rFonts w:ascii="Arial" w:hAnsi="Arial" w:cs="Arial"/>
          <w:iCs/>
          <w:color w:val="000000"/>
          <w:sz w:val="22"/>
          <w:szCs w:val="22"/>
        </w:rPr>
      </w:pPr>
      <w:r w:rsidRPr="00CA5D25">
        <w:rPr>
          <w:rFonts w:ascii="Arial" w:hAnsi="Arial" w:cs="Arial"/>
          <w:iCs/>
          <w:color w:val="000000"/>
          <w:sz w:val="22"/>
          <w:szCs w:val="22"/>
        </w:rPr>
        <w:t>u drugoj zoni 5 %</w:t>
      </w:r>
    </w:p>
    <w:p w:rsidR="00707645" w:rsidRPr="00CA5D25" w:rsidRDefault="00707645" w:rsidP="00707645">
      <w:pPr>
        <w:pStyle w:val="ListParagraph"/>
        <w:numPr>
          <w:ilvl w:val="0"/>
          <w:numId w:val="1"/>
        </w:numPr>
        <w:jc w:val="both"/>
        <w:rPr>
          <w:rFonts w:ascii="Arial" w:hAnsi="Arial" w:cs="Arial"/>
          <w:iCs/>
          <w:color w:val="000000"/>
          <w:sz w:val="22"/>
          <w:szCs w:val="22"/>
        </w:rPr>
      </w:pPr>
      <w:r w:rsidRPr="00CA5D25">
        <w:rPr>
          <w:rFonts w:ascii="Arial" w:hAnsi="Arial" w:cs="Arial"/>
          <w:iCs/>
          <w:color w:val="000000"/>
          <w:sz w:val="22"/>
          <w:szCs w:val="22"/>
        </w:rPr>
        <w:t>u trećoj zoni 4 %,</w:t>
      </w:r>
    </w:p>
    <w:p w:rsidR="00707645" w:rsidRPr="00CA5D25" w:rsidRDefault="00707645" w:rsidP="00707645">
      <w:pPr>
        <w:pStyle w:val="ListParagraph"/>
        <w:numPr>
          <w:ilvl w:val="0"/>
          <w:numId w:val="1"/>
        </w:numPr>
        <w:jc w:val="both"/>
        <w:rPr>
          <w:rFonts w:ascii="Arial" w:hAnsi="Arial" w:cs="Arial"/>
          <w:iCs/>
          <w:color w:val="000000"/>
          <w:sz w:val="22"/>
          <w:szCs w:val="22"/>
        </w:rPr>
      </w:pPr>
      <w:r w:rsidRPr="00CA5D25">
        <w:rPr>
          <w:rFonts w:ascii="Arial" w:hAnsi="Arial" w:cs="Arial"/>
          <w:iCs/>
          <w:color w:val="000000"/>
          <w:sz w:val="22"/>
          <w:szCs w:val="22"/>
        </w:rPr>
        <w:t>u četvrtoj zoni 3 %,</w:t>
      </w:r>
    </w:p>
    <w:p w:rsidR="00707645" w:rsidRPr="00CA5D25" w:rsidRDefault="00707645" w:rsidP="00707645">
      <w:pPr>
        <w:pStyle w:val="ListParagraph"/>
        <w:numPr>
          <w:ilvl w:val="0"/>
          <w:numId w:val="1"/>
        </w:numPr>
        <w:jc w:val="both"/>
        <w:rPr>
          <w:rFonts w:ascii="Arial" w:hAnsi="Arial" w:cs="Arial"/>
          <w:iCs/>
          <w:color w:val="000000"/>
          <w:sz w:val="22"/>
          <w:szCs w:val="22"/>
        </w:rPr>
      </w:pPr>
      <w:r w:rsidRPr="00CA5D25">
        <w:rPr>
          <w:rFonts w:ascii="Arial" w:hAnsi="Arial" w:cs="Arial"/>
          <w:iCs/>
          <w:color w:val="000000"/>
          <w:sz w:val="22"/>
          <w:szCs w:val="22"/>
        </w:rPr>
        <w:t>u petoj zoni 2 %,</w:t>
      </w:r>
    </w:p>
    <w:p w:rsidR="00707645" w:rsidRDefault="00707645" w:rsidP="00707645">
      <w:pPr>
        <w:pStyle w:val="ListParagraph"/>
        <w:numPr>
          <w:ilvl w:val="0"/>
          <w:numId w:val="1"/>
        </w:numPr>
        <w:jc w:val="both"/>
        <w:rPr>
          <w:rFonts w:ascii="Arial" w:hAnsi="Arial" w:cs="Arial"/>
          <w:iCs/>
          <w:color w:val="000000"/>
          <w:sz w:val="22"/>
          <w:szCs w:val="22"/>
        </w:rPr>
      </w:pPr>
      <w:r w:rsidRPr="00CA5D25">
        <w:rPr>
          <w:rFonts w:ascii="Arial" w:hAnsi="Arial" w:cs="Arial"/>
          <w:iCs/>
          <w:color w:val="000000"/>
          <w:sz w:val="22"/>
          <w:szCs w:val="22"/>
        </w:rPr>
        <w:t>u šestoj zoni 1%</w:t>
      </w:r>
    </w:p>
    <w:p w:rsidR="00707645" w:rsidRPr="00CA5D25" w:rsidRDefault="00707645" w:rsidP="00707645">
      <w:pPr>
        <w:pStyle w:val="ListParagraph"/>
        <w:jc w:val="both"/>
        <w:rPr>
          <w:rFonts w:ascii="Arial" w:hAnsi="Arial" w:cs="Arial"/>
          <w:iCs/>
          <w:color w:val="000000"/>
          <w:sz w:val="22"/>
          <w:szCs w:val="22"/>
        </w:rPr>
      </w:pPr>
    </w:p>
    <w:p w:rsidR="00707645" w:rsidRDefault="00707645" w:rsidP="00707645">
      <w:pPr>
        <w:pStyle w:val="ListParagraph"/>
        <w:jc w:val="both"/>
        <w:rPr>
          <w:rFonts w:ascii="Arial" w:hAnsi="Arial" w:cs="Arial"/>
          <w:iCs/>
          <w:color w:val="000000"/>
          <w:sz w:val="22"/>
          <w:szCs w:val="22"/>
        </w:rPr>
      </w:pPr>
      <w:r w:rsidRPr="00CA5D25">
        <w:rPr>
          <w:rFonts w:ascii="Arial" w:hAnsi="Arial" w:cs="Arial"/>
          <w:iCs/>
          <w:color w:val="000000"/>
          <w:sz w:val="22"/>
          <w:szCs w:val="22"/>
        </w:rPr>
        <w:t>i iznosi</w:t>
      </w:r>
    </w:p>
    <w:p w:rsidR="005646B8" w:rsidRPr="00CA5D25" w:rsidRDefault="005646B8" w:rsidP="00507ED5">
      <w:pPr>
        <w:ind w:firstLine="360"/>
        <w:jc w:val="both"/>
        <w:rPr>
          <w:rFonts w:ascii="Arial" w:hAnsi="Arial" w:cs="Arial"/>
          <w:iCs/>
          <w:color w:val="000000"/>
          <w:sz w:val="22"/>
          <w:szCs w:val="22"/>
        </w:rPr>
      </w:pPr>
    </w:p>
    <w:p w:rsidR="005646B8" w:rsidRDefault="005646B8" w:rsidP="005646B8">
      <w:pPr>
        <w:ind w:firstLine="708"/>
        <w:jc w:val="both"/>
        <w:rPr>
          <w:rFonts w:ascii="Arial" w:hAnsi="Arial" w:cs="Arial"/>
          <w:b/>
          <w:iCs/>
          <w:color w:val="000000"/>
          <w:sz w:val="22"/>
          <w:szCs w:val="22"/>
        </w:rPr>
      </w:pPr>
      <w:r w:rsidRPr="00CA5D25">
        <w:rPr>
          <w:rFonts w:ascii="Arial" w:hAnsi="Arial" w:cs="Arial"/>
          <w:b/>
          <w:iCs/>
          <w:color w:val="000000"/>
          <w:sz w:val="22"/>
          <w:szCs w:val="22"/>
        </w:rPr>
        <w:t xml:space="preserve">I. Zona </w:t>
      </w:r>
      <w:r>
        <w:rPr>
          <w:rFonts w:ascii="Arial" w:hAnsi="Arial" w:cs="Arial"/>
          <w:b/>
          <w:iCs/>
          <w:color w:val="000000"/>
          <w:sz w:val="22"/>
          <w:szCs w:val="22"/>
        </w:rPr>
        <w:t>48</w:t>
      </w:r>
      <w:r w:rsidRPr="00CA5D25">
        <w:rPr>
          <w:rFonts w:ascii="Arial" w:hAnsi="Arial" w:cs="Arial"/>
          <w:b/>
          <w:iCs/>
          <w:color w:val="000000"/>
          <w:sz w:val="22"/>
          <w:szCs w:val="22"/>
        </w:rPr>
        <w:t xml:space="preserve">,00 KM, II. Zona </w:t>
      </w:r>
      <w:r>
        <w:rPr>
          <w:rFonts w:ascii="Arial" w:hAnsi="Arial" w:cs="Arial"/>
          <w:b/>
          <w:iCs/>
          <w:color w:val="000000"/>
          <w:sz w:val="22"/>
          <w:szCs w:val="22"/>
        </w:rPr>
        <w:t>40</w:t>
      </w:r>
      <w:r w:rsidRPr="00CA5D25">
        <w:rPr>
          <w:rFonts w:ascii="Arial" w:hAnsi="Arial" w:cs="Arial"/>
          <w:b/>
          <w:iCs/>
          <w:color w:val="000000"/>
          <w:sz w:val="22"/>
          <w:szCs w:val="22"/>
        </w:rPr>
        <w:t xml:space="preserve">,00 KM, III. Zona , </w:t>
      </w:r>
      <w:r>
        <w:rPr>
          <w:rFonts w:ascii="Arial" w:hAnsi="Arial" w:cs="Arial"/>
          <w:b/>
          <w:iCs/>
          <w:color w:val="000000"/>
          <w:sz w:val="22"/>
          <w:szCs w:val="22"/>
        </w:rPr>
        <w:t>32</w:t>
      </w:r>
      <w:r w:rsidRPr="00CA5D25">
        <w:rPr>
          <w:rFonts w:ascii="Arial" w:hAnsi="Arial" w:cs="Arial"/>
          <w:b/>
          <w:iCs/>
          <w:color w:val="000000"/>
          <w:sz w:val="22"/>
          <w:szCs w:val="22"/>
        </w:rPr>
        <w:t>,0</w:t>
      </w:r>
      <w:r>
        <w:rPr>
          <w:rFonts w:ascii="Arial" w:hAnsi="Arial" w:cs="Arial"/>
          <w:b/>
          <w:iCs/>
          <w:color w:val="000000"/>
          <w:sz w:val="22"/>
          <w:szCs w:val="22"/>
        </w:rPr>
        <w:t>0 KM, IV. Zona 24</w:t>
      </w:r>
      <w:r w:rsidRPr="00CA5D25">
        <w:rPr>
          <w:rFonts w:ascii="Arial" w:hAnsi="Arial" w:cs="Arial"/>
          <w:b/>
          <w:iCs/>
          <w:color w:val="000000"/>
          <w:sz w:val="22"/>
          <w:szCs w:val="22"/>
        </w:rPr>
        <w:t>,00 KM, V. Zona 1</w:t>
      </w:r>
      <w:r>
        <w:rPr>
          <w:rFonts w:ascii="Arial" w:hAnsi="Arial" w:cs="Arial"/>
          <w:b/>
          <w:iCs/>
          <w:color w:val="000000"/>
          <w:sz w:val="22"/>
          <w:szCs w:val="22"/>
        </w:rPr>
        <w:t>6</w:t>
      </w:r>
      <w:r w:rsidRPr="00CA5D25">
        <w:rPr>
          <w:rFonts w:ascii="Arial" w:hAnsi="Arial" w:cs="Arial"/>
          <w:b/>
          <w:iCs/>
          <w:color w:val="000000"/>
          <w:sz w:val="22"/>
          <w:szCs w:val="22"/>
        </w:rPr>
        <w:t xml:space="preserve">,00 KM, VI. Zona </w:t>
      </w:r>
      <w:r>
        <w:rPr>
          <w:rFonts w:ascii="Arial" w:hAnsi="Arial" w:cs="Arial"/>
          <w:b/>
          <w:iCs/>
          <w:color w:val="000000"/>
          <w:sz w:val="22"/>
          <w:szCs w:val="22"/>
        </w:rPr>
        <w:t>8</w:t>
      </w:r>
      <w:r w:rsidRPr="00CA5D25">
        <w:rPr>
          <w:rFonts w:ascii="Arial" w:hAnsi="Arial" w:cs="Arial"/>
          <w:b/>
          <w:iCs/>
          <w:color w:val="000000"/>
          <w:sz w:val="22"/>
          <w:szCs w:val="22"/>
        </w:rPr>
        <w:t xml:space="preserve">,00 KM. </w:t>
      </w:r>
    </w:p>
    <w:p w:rsidR="00920FEB" w:rsidRPr="00CA5D25" w:rsidRDefault="00920FEB" w:rsidP="00EA3F01">
      <w:pPr>
        <w:ind w:firstLine="708"/>
        <w:jc w:val="both"/>
        <w:rPr>
          <w:rFonts w:ascii="Arial" w:hAnsi="Arial" w:cs="Arial"/>
          <w:iCs/>
          <w:color w:val="000000"/>
          <w:sz w:val="22"/>
          <w:szCs w:val="22"/>
        </w:rPr>
      </w:pPr>
    </w:p>
    <w:p w:rsidR="00A05F8C" w:rsidRPr="00CA5D25" w:rsidRDefault="00A05F8C" w:rsidP="00A05F8C">
      <w:pPr>
        <w:jc w:val="center"/>
        <w:rPr>
          <w:rFonts w:ascii="Arial" w:hAnsi="Arial" w:cs="Arial"/>
          <w:iCs/>
          <w:color w:val="000000"/>
          <w:sz w:val="22"/>
          <w:szCs w:val="22"/>
        </w:rPr>
      </w:pPr>
      <w:r w:rsidRPr="00CA5D25">
        <w:rPr>
          <w:rFonts w:ascii="Arial" w:hAnsi="Arial" w:cs="Arial"/>
          <w:b/>
          <w:iCs/>
          <w:color w:val="000000"/>
          <w:sz w:val="22"/>
          <w:szCs w:val="22"/>
        </w:rPr>
        <w:t xml:space="preserve">Član </w:t>
      </w:r>
      <w:r w:rsidR="003367A2">
        <w:rPr>
          <w:rFonts w:ascii="Arial" w:hAnsi="Arial" w:cs="Arial"/>
          <w:b/>
          <w:iCs/>
          <w:color w:val="000000"/>
          <w:sz w:val="22"/>
          <w:szCs w:val="22"/>
        </w:rPr>
        <w:t>1</w:t>
      </w:r>
      <w:r w:rsidR="00DF345C">
        <w:rPr>
          <w:rFonts w:ascii="Arial" w:hAnsi="Arial" w:cs="Arial"/>
          <w:b/>
          <w:iCs/>
          <w:color w:val="000000"/>
          <w:sz w:val="22"/>
          <w:szCs w:val="22"/>
        </w:rPr>
        <w:t>9</w:t>
      </w:r>
      <w:r w:rsidRPr="00CA5D25">
        <w:rPr>
          <w:rFonts w:ascii="Arial" w:hAnsi="Arial" w:cs="Arial"/>
          <w:b/>
          <w:iCs/>
          <w:color w:val="000000"/>
          <w:sz w:val="22"/>
          <w:szCs w:val="22"/>
        </w:rPr>
        <w:t>.</w:t>
      </w:r>
    </w:p>
    <w:p w:rsidR="00A05F8C" w:rsidRPr="00CA5D25" w:rsidRDefault="00A05F8C" w:rsidP="00A05F8C">
      <w:pPr>
        <w:jc w:val="both"/>
        <w:rPr>
          <w:rFonts w:ascii="Arial" w:hAnsi="Arial" w:cs="Arial"/>
          <w:iCs/>
          <w:color w:val="000000"/>
          <w:sz w:val="22"/>
          <w:szCs w:val="22"/>
        </w:rPr>
      </w:pPr>
      <w:r w:rsidRPr="00CA5D25">
        <w:rPr>
          <w:rFonts w:ascii="Arial" w:hAnsi="Arial" w:cs="Arial"/>
          <w:iCs/>
          <w:color w:val="000000"/>
          <w:sz w:val="22"/>
          <w:szCs w:val="22"/>
        </w:rPr>
        <w:t xml:space="preserve"> </w:t>
      </w:r>
      <w:r w:rsidRPr="00CA5D25">
        <w:rPr>
          <w:rFonts w:ascii="Arial" w:hAnsi="Arial" w:cs="Arial"/>
          <w:iCs/>
          <w:color w:val="000000"/>
          <w:sz w:val="22"/>
          <w:szCs w:val="22"/>
        </w:rPr>
        <w:tab/>
        <w:t>Za gradsko građevinsko zemljište namjenjeno za izgradnju javnih infrastrukturnih objekata, uređaja i instalacija renta se ne plaća.</w:t>
      </w:r>
    </w:p>
    <w:p w:rsidR="00A05F8C" w:rsidRPr="00CA5D25" w:rsidRDefault="00A05F8C" w:rsidP="00A05F8C">
      <w:pPr>
        <w:jc w:val="both"/>
        <w:rPr>
          <w:rFonts w:ascii="Arial" w:hAnsi="Arial" w:cs="Arial"/>
          <w:iCs/>
          <w:color w:val="000000"/>
          <w:sz w:val="22"/>
          <w:szCs w:val="22"/>
        </w:rPr>
      </w:pPr>
    </w:p>
    <w:p w:rsidR="00A05F8C" w:rsidRPr="00CA5D25" w:rsidRDefault="00A05F8C" w:rsidP="00647563">
      <w:pPr>
        <w:numPr>
          <w:ilvl w:val="0"/>
          <w:numId w:val="5"/>
        </w:numPr>
        <w:rPr>
          <w:rFonts w:ascii="Arial" w:hAnsi="Arial" w:cs="Arial"/>
          <w:b/>
          <w:iCs/>
          <w:color w:val="000000"/>
          <w:sz w:val="22"/>
          <w:szCs w:val="22"/>
        </w:rPr>
      </w:pPr>
      <w:r w:rsidRPr="00CA5D25">
        <w:rPr>
          <w:rFonts w:ascii="Arial" w:hAnsi="Arial" w:cs="Arial"/>
          <w:b/>
          <w:iCs/>
          <w:color w:val="000000"/>
          <w:sz w:val="22"/>
          <w:szCs w:val="22"/>
        </w:rPr>
        <w:t xml:space="preserve">Naknada za uređenje gradskog građevinskog zemljišta </w:t>
      </w:r>
    </w:p>
    <w:p w:rsidR="00A05F8C" w:rsidRPr="00CA5D25" w:rsidRDefault="00A05F8C" w:rsidP="00A05F8C">
      <w:pPr>
        <w:ind w:left="360"/>
        <w:rPr>
          <w:rFonts w:ascii="Arial" w:hAnsi="Arial" w:cs="Arial"/>
          <w:iCs/>
          <w:color w:val="000000"/>
          <w:sz w:val="22"/>
          <w:szCs w:val="22"/>
        </w:rPr>
      </w:pPr>
    </w:p>
    <w:p w:rsidR="00A05F8C" w:rsidRPr="00CA5D25" w:rsidRDefault="00A05F8C" w:rsidP="00A05F8C">
      <w:pPr>
        <w:jc w:val="center"/>
        <w:rPr>
          <w:rFonts w:ascii="Arial" w:hAnsi="Arial" w:cs="Arial"/>
          <w:iCs/>
          <w:color w:val="000000"/>
          <w:sz w:val="22"/>
          <w:szCs w:val="22"/>
        </w:rPr>
      </w:pPr>
      <w:r w:rsidRPr="00CA5D25">
        <w:rPr>
          <w:rFonts w:ascii="Arial" w:hAnsi="Arial" w:cs="Arial"/>
          <w:b/>
          <w:iCs/>
          <w:color w:val="000000"/>
          <w:sz w:val="22"/>
          <w:szCs w:val="22"/>
        </w:rPr>
        <w:t xml:space="preserve">Član </w:t>
      </w:r>
      <w:r w:rsidR="00DF345C">
        <w:rPr>
          <w:rFonts w:ascii="Arial" w:hAnsi="Arial" w:cs="Arial"/>
          <w:b/>
          <w:iCs/>
          <w:color w:val="000000"/>
          <w:sz w:val="22"/>
          <w:szCs w:val="22"/>
        </w:rPr>
        <w:t>20</w:t>
      </w:r>
      <w:r w:rsidRPr="00CA5D25">
        <w:rPr>
          <w:rFonts w:ascii="Arial" w:hAnsi="Arial" w:cs="Arial"/>
          <w:b/>
          <w:iCs/>
          <w:color w:val="000000"/>
          <w:sz w:val="22"/>
          <w:szCs w:val="22"/>
        </w:rPr>
        <w:t>.</w:t>
      </w:r>
    </w:p>
    <w:p w:rsidR="00A05F8C" w:rsidRPr="00CA5D25" w:rsidRDefault="00A05F8C" w:rsidP="00A05F8C">
      <w:pPr>
        <w:jc w:val="both"/>
        <w:rPr>
          <w:rFonts w:ascii="Arial" w:hAnsi="Arial" w:cs="Arial"/>
          <w:iCs/>
          <w:color w:val="000000"/>
          <w:sz w:val="22"/>
          <w:szCs w:val="22"/>
        </w:rPr>
      </w:pPr>
      <w:r w:rsidRPr="00CA5D25">
        <w:rPr>
          <w:rFonts w:ascii="Arial" w:hAnsi="Arial" w:cs="Arial"/>
          <w:iCs/>
          <w:color w:val="000000"/>
          <w:sz w:val="22"/>
          <w:szCs w:val="22"/>
        </w:rPr>
        <w:t xml:space="preserve">  </w:t>
      </w:r>
      <w:r w:rsidRPr="00CA5D25">
        <w:rPr>
          <w:rFonts w:ascii="Arial" w:hAnsi="Arial" w:cs="Arial"/>
          <w:iCs/>
          <w:color w:val="000000"/>
          <w:sz w:val="22"/>
          <w:szCs w:val="22"/>
        </w:rPr>
        <w:tab/>
        <w:t>Naknada za uređenje gradskog građevinskog zemljišta koja obuhvata stvarne troškove pripremanja i opremanja građevinskog zemljišta utvrđuje  se prema jedinici površine objekta koja je utvrđena rješenjem o urbanističkoj saglasnosti, a plaća se u postupku izdavanja rješenja o građenju.</w:t>
      </w:r>
    </w:p>
    <w:p w:rsidR="00A05F8C" w:rsidRPr="00CA5D25" w:rsidRDefault="00A05F8C" w:rsidP="00A05F8C">
      <w:pPr>
        <w:rPr>
          <w:rFonts w:ascii="Arial" w:hAnsi="Arial" w:cs="Arial"/>
          <w:iCs/>
          <w:color w:val="000000"/>
          <w:sz w:val="22"/>
          <w:szCs w:val="22"/>
        </w:rPr>
      </w:pPr>
    </w:p>
    <w:p w:rsidR="00A05F8C" w:rsidRPr="00CA5D25" w:rsidRDefault="00A05F8C" w:rsidP="00647563">
      <w:pPr>
        <w:numPr>
          <w:ilvl w:val="0"/>
          <w:numId w:val="5"/>
        </w:numPr>
        <w:rPr>
          <w:rFonts w:ascii="Arial" w:hAnsi="Arial" w:cs="Arial"/>
          <w:b/>
          <w:iCs/>
          <w:color w:val="000000"/>
          <w:sz w:val="22"/>
          <w:szCs w:val="22"/>
        </w:rPr>
      </w:pPr>
      <w:r w:rsidRPr="00CA5D25">
        <w:rPr>
          <w:rFonts w:ascii="Arial" w:hAnsi="Arial" w:cs="Arial"/>
          <w:b/>
          <w:iCs/>
          <w:color w:val="000000"/>
          <w:sz w:val="22"/>
          <w:szCs w:val="22"/>
        </w:rPr>
        <w:t>Naknada za gradsko građevinsko zemljišta koje je opterećeno pravom građenja</w:t>
      </w:r>
    </w:p>
    <w:p w:rsidR="00A05F8C" w:rsidRPr="00CA5D25" w:rsidRDefault="00A05F8C" w:rsidP="00A05F8C">
      <w:pPr>
        <w:rPr>
          <w:rFonts w:ascii="Arial" w:hAnsi="Arial" w:cs="Arial"/>
          <w:iCs/>
          <w:color w:val="000000"/>
          <w:sz w:val="22"/>
          <w:szCs w:val="22"/>
        </w:rPr>
      </w:pPr>
    </w:p>
    <w:p w:rsidR="00A05F8C" w:rsidRPr="00CA5D25" w:rsidRDefault="00A05F8C" w:rsidP="00CA5D25">
      <w:pPr>
        <w:jc w:val="center"/>
        <w:rPr>
          <w:rFonts w:ascii="Arial" w:hAnsi="Arial" w:cs="Arial"/>
          <w:iCs/>
          <w:color w:val="000000"/>
          <w:sz w:val="22"/>
          <w:szCs w:val="22"/>
        </w:rPr>
      </w:pPr>
      <w:r w:rsidRPr="00CA5D25">
        <w:rPr>
          <w:rFonts w:ascii="Arial" w:hAnsi="Arial" w:cs="Arial"/>
          <w:b/>
          <w:iCs/>
          <w:color w:val="000000"/>
          <w:sz w:val="22"/>
          <w:szCs w:val="22"/>
        </w:rPr>
        <w:t xml:space="preserve">Član </w:t>
      </w:r>
      <w:r w:rsidR="00A56B95" w:rsidRPr="00CA5D25">
        <w:rPr>
          <w:rFonts w:ascii="Arial" w:hAnsi="Arial" w:cs="Arial"/>
          <w:b/>
          <w:iCs/>
          <w:color w:val="000000"/>
          <w:sz w:val="22"/>
          <w:szCs w:val="22"/>
        </w:rPr>
        <w:t>2</w:t>
      </w:r>
      <w:r w:rsidR="00DF345C">
        <w:rPr>
          <w:rFonts w:ascii="Arial" w:hAnsi="Arial" w:cs="Arial"/>
          <w:b/>
          <w:iCs/>
          <w:color w:val="000000"/>
          <w:sz w:val="22"/>
          <w:szCs w:val="22"/>
        </w:rPr>
        <w:t>1</w:t>
      </w:r>
      <w:r w:rsidRPr="00CA5D25">
        <w:rPr>
          <w:rFonts w:ascii="Arial" w:hAnsi="Arial" w:cs="Arial"/>
          <w:b/>
          <w:iCs/>
          <w:color w:val="000000"/>
          <w:sz w:val="22"/>
          <w:szCs w:val="22"/>
        </w:rPr>
        <w:t>.</w:t>
      </w:r>
    </w:p>
    <w:p w:rsidR="00A05F8C" w:rsidRPr="00CA5D25" w:rsidRDefault="00A05F8C" w:rsidP="00A05F8C">
      <w:pPr>
        <w:jc w:val="both"/>
        <w:rPr>
          <w:rFonts w:ascii="Arial" w:hAnsi="Arial" w:cs="Arial"/>
          <w:iCs/>
          <w:color w:val="000000"/>
          <w:sz w:val="22"/>
          <w:szCs w:val="22"/>
        </w:rPr>
      </w:pPr>
      <w:r w:rsidRPr="00CA5D25">
        <w:rPr>
          <w:rFonts w:ascii="Arial" w:hAnsi="Arial" w:cs="Arial"/>
          <w:iCs/>
          <w:color w:val="000000"/>
          <w:sz w:val="22"/>
          <w:szCs w:val="22"/>
        </w:rPr>
        <w:t xml:space="preserve">   </w:t>
      </w:r>
      <w:r w:rsidRPr="00CA5D25">
        <w:rPr>
          <w:rFonts w:ascii="Arial" w:hAnsi="Arial" w:cs="Arial"/>
          <w:iCs/>
          <w:color w:val="000000"/>
          <w:sz w:val="22"/>
          <w:szCs w:val="22"/>
        </w:rPr>
        <w:tab/>
        <w:t>Naknada za gradsko građevinsko zemljište koje je opterećeno pravom građenja pada na teret nosioca prava građenja koji je dužan vlasniku zemljišta plaćati mjesečnu naknadu za zemljište u iznosu prosječne zakupnine za takvo zemljište, ako nije drugačije određeno.</w:t>
      </w:r>
    </w:p>
    <w:p w:rsidR="00A05F8C" w:rsidRPr="00CA5D25" w:rsidRDefault="00A05F8C" w:rsidP="00A05F8C">
      <w:pPr>
        <w:rPr>
          <w:rFonts w:ascii="Arial" w:hAnsi="Arial" w:cs="Arial"/>
          <w:iCs/>
          <w:color w:val="000000"/>
          <w:sz w:val="22"/>
          <w:szCs w:val="22"/>
        </w:rPr>
      </w:pPr>
    </w:p>
    <w:p w:rsidR="00A05F8C" w:rsidRPr="00CA5D25" w:rsidRDefault="00A05F8C" w:rsidP="00A05F8C">
      <w:pPr>
        <w:rPr>
          <w:rFonts w:ascii="Arial" w:hAnsi="Arial" w:cs="Arial"/>
          <w:b/>
          <w:iCs/>
          <w:color w:val="000000"/>
          <w:sz w:val="22"/>
          <w:szCs w:val="22"/>
        </w:rPr>
      </w:pPr>
      <w:r w:rsidRPr="00CA5D25">
        <w:rPr>
          <w:rFonts w:ascii="Arial" w:hAnsi="Arial" w:cs="Arial"/>
          <w:b/>
          <w:iCs/>
          <w:color w:val="000000"/>
          <w:sz w:val="22"/>
          <w:szCs w:val="22"/>
        </w:rPr>
        <w:t>VI – OSTALO GRAĐEVINSKO ZEMLJIŠTE</w:t>
      </w:r>
    </w:p>
    <w:p w:rsidR="00A05F8C" w:rsidRPr="00CA5D25" w:rsidRDefault="00A05F8C" w:rsidP="00A05F8C">
      <w:pPr>
        <w:rPr>
          <w:rFonts w:ascii="Arial" w:hAnsi="Arial" w:cs="Arial"/>
          <w:iCs/>
          <w:color w:val="000000"/>
          <w:sz w:val="22"/>
          <w:szCs w:val="22"/>
        </w:rPr>
      </w:pPr>
    </w:p>
    <w:p w:rsidR="00A05F8C" w:rsidRPr="00CA5D25" w:rsidRDefault="00A05F8C" w:rsidP="00A05F8C">
      <w:pPr>
        <w:jc w:val="center"/>
        <w:rPr>
          <w:rFonts w:ascii="Arial" w:hAnsi="Arial" w:cs="Arial"/>
          <w:iCs/>
          <w:color w:val="000000"/>
          <w:sz w:val="22"/>
          <w:szCs w:val="22"/>
        </w:rPr>
      </w:pPr>
      <w:r w:rsidRPr="00CA5D25">
        <w:rPr>
          <w:rFonts w:ascii="Arial" w:hAnsi="Arial" w:cs="Arial"/>
          <w:b/>
          <w:iCs/>
          <w:color w:val="000000"/>
          <w:sz w:val="22"/>
          <w:szCs w:val="22"/>
        </w:rPr>
        <w:t>Član 2</w:t>
      </w:r>
      <w:r w:rsidR="00DF345C">
        <w:rPr>
          <w:rFonts w:ascii="Arial" w:hAnsi="Arial" w:cs="Arial"/>
          <w:b/>
          <w:iCs/>
          <w:color w:val="000000"/>
          <w:sz w:val="22"/>
          <w:szCs w:val="22"/>
        </w:rPr>
        <w:t>2</w:t>
      </w:r>
      <w:r w:rsidRPr="00CA5D25">
        <w:rPr>
          <w:rFonts w:ascii="Arial" w:hAnsi="Arial" w:cs="Arial"/>
          <w:b/>
          <w:iCs/>
          <w:color w:val="000000"/>
          <w:sz w:val="22"/>
          <w:szCs w:val="22"/>
        </w:rPr>
        <w:t>.</w:t>
      </w:r>
    </w:p>
    <w:p w:rsidR="00A05F8C" w:rsidRDefault="00A05F8C" w:rsidP="00A05F8C">
      <w:pPr>
        <w:jc w:val="both"/>
        <w:rPr>
          <w:rFonts w:ascii="Arial" w:hAnsi="Arial" w:cs="Arial"/>
          <w:iCs/>
          <w:color w:val="000000"/>
          <w:sz w:val="22"/>
          <w:szCs w:val="22"/>
        </w:rPr>
      </w:pPr>
      <w:r w:rsidRPr="00CA5D25">
        <w:rPr>
          <w:rFonts w:ascii="Arial" w:hAnsi="Arial" w:cs="Arial"/>
          <w:iCs/>
          <w:color w:val="000000"/>
          <w:sz w:val="22"/>
          <w:szCs w:val="22"/>
        </w:rPr>
        <w:t xml:space="preserve">  </w:t>
      </w:r>
      <w:r w:rsidRPr="00CA5D25">
        <w:rPr>
          <w:rFonts w:ascii="Arial" w:hAnsi="Arial" w:cs="Arial"/>
          <w:iCs/>
          <w:color w:val="000000"/>
          <w:sz w:val="22"/>
          <w:szCs w:val="22"/>
        </w:rPr>
        <w:tab/>
        <w:t>Ostalo građevinsko zemljište je izgrađeno i neizgrađeno zemljište namjenjeno za izgradnju objekata a koje se nalazi van zone gradskog građevinskog zemljišta Općine.</w:t>
      </w:r>
    </w:p>
    <w:p w:rsidR="002C201B" w:rsidRDefault="002C201B" w:rsidP="00A05F8C">
      <w:pPr>
        <w:jc w:val="both"/>
        <w:rPr>
          <w:rFonts w:ascii="Arial" w:hAnsi="Arial" w:cs="Arial"/>
          <w:iCs/>
          <w:color w:val="000000"/>
          <w:sz w:val="22"/>
          <w:szCs w:val="22"/>
        </w:rPr>
      </w:pPr>
    </w:p>
    <w:p w:rsidR="002C201B" w:rsidRPr="00CA5D25" w:rsidRDefault="002C201B" w:rsidP="00A05F8C">
      <w:pPr>
        <w:jc w:val="both"/>
        <w:rPr>
          <w:rFonts w:ascii="Arial" w:hAnsi="Arial" w:cs="Arial"/>
          <w:iCs/>
          <w:color w:val="000000"/>
          <w:sz w:val="22"/>
          <w:szCs w:val="22"/>
        </w:rPr>
      </w:pPr>
    </w:p>
    <w:p w:rsidR="00A05F8C" w:rsidRPr="00CA5D25" w:rsidRDefault="00A05F8C" w:rsidP="00A05F8C">
      <w:pPr>
        <w:rPr>
          <w:rFonts w:ascii="Arial" w:hAnsi="Arial" w:cs="Arial"/>
          <w:iCs/>
          <w:color w:val="000000"/>
          <w:sz w:val="22"/>
          <w:szCs w:val="22"/>
        </w:rPr>
      </w:pPr>
    </w:p>
    <w:p w:rsidR="00A05F8C" w:rsidRPr="00CA5D25" w:rsidRDefault="00A05F8C" w:rsidP="00A05F8C">
      <w:pPr>
        <w:jc w:val="center"/>
        <w:rPr>
          <w:rFonts w:ascii="Arial" w:hAnsi="Arial" w:cs="Arial"/>
          <w:iCs/>
          <w:color w:val="000000"/>
          <w:sz w:val="22"/>
          <w:szCs w:val="22"/>
        </w:rPr>
      </w:pPr>
      <w:r w:rsidRPr="00CA5D25">
        <w:rPr>
          <w:rFonts w:ascii="Arial" w:hAnsi="Arial" w:cs="Arial"/>
          <w:b/>
          <w:iCs/>
          <w:color w:val="000000"/>
          <w:sz w:val="22"/>
          <w:szCs w:val="22"/>
        </w:rPr>
        <w:t>Član 2</w:t>
      </w:r>
      <w:r w:rsidR="00DF345C">
        <w:rPr>
          <w:rFonts w:ascii="Arial" w:hAnsi="Arial" w:cs="Arial"/>
          <w:b/>
          <w:iCs/>
          <w:color w:val="000000"/>
          <w:sz w:val="22"/>
          <w:szCs w:val="22"/>
        </w:rPr>
        <w:t>3</w:t>
      </w:r>
      <w:r w:rsidRPr="00CA5D25">
        <w:rPr>
          <w:rFonts w:ascii="Arial" w:hAnsi="Arial" w:cs="Arial"/>
          <w:b/>
          <w:iCs/>
          <w:color w:val="000000"/>
          <w:sz w:val="22"/>
          <w:szCs w:val="22"/>
        </w:rPr>
        <w:t>.</w:t>
      </w:r>
    </w:p>
    <w:p w:rsidR="00A05F8C" w:rsidRPr="00CA5D25" w:rsidRDefault="00A05F8C" w:rsidP="000E588B">
      <w:pPr>
        <w:jc w:val="both"/>
        <w:rPr>
          <w:rFonts w:ascii="Arial" w:hAnsi="Arial" w:cs="Arial"/>
          <w:iCs/>
          <w:color w:val="000000"/>
          <w:sz w:val="22"/>
          <w:szCs w:val="22"/>
        </w:rPr>
      </w:pPr>
      <w:r w:rsidRPr="00CA5D25">
        <w:rPr>
          <w:rFonts w:ascii="Arial" w:hAnsi="Arial" w:cs="Arial"/>
          <w:iCs/>
          <w:color w:val="000000"/>
          <w:sz w:val="22"/>
          <w:szCs w:val="22"/>
        </w:rPr>
        <w:t xml:space="preserve"> </w:t>
      </w:r>
      <w:r w:rsidRPr="00CA5D25">
        <w:rPr>
          <w:rFonts w:ascii="Arial" w:hAnsi="Arial" w:cs="Arial"/>
          <w:iCs/>
          <w:color w:val="000000"/>
          <w:sz w:val="22"/>
          <w:szCs w:val="22"/>
        </w:rPr>
        <w:tab/>
        <w:t>Ostalo građevinsko zemljište obuvata građevinsko zemljište u državnom vlasništvu  i građevinsko zemljište u privatnom vlasništu za koje program uređenja donosi Općinsko vijeće.</w:t>
      </w:r>
    </w:p>
    <w:p w:rsidR="00A05F8C" w:rsidRPr="00CA5D25" w:rsidRDefault="00A05F8C" w:rsidP="00A05F8C">
      <w:pPr>
        <w:jc w:val="center"/>
        <w:rPr>
          <w:rFonts w:ascii="Arial" w:hAnsi="Arial" w:cs="Arial"/>
          <w:iCs/>
          <w:color w:val="000000"/>
          <w:sz w:val="22"/>
          <w:szCs w:val="22"/>
        </w:rPr>
      </w:pPr>
      <w:r w:rsidRPr="00CA5D25">
        <w:rPr>
          <w:rFonts w:ascii="Arial" w:hAnsi="Arial" w:cs="Arial"/>
          <w:b/>
          <w:iCs/>
          <w:color w:val="000000"/>
          <w:sz w:val="22"/>
          <w:szCs w:val="22"/>
        </w:rPr>
        <w:t>Član 2</w:t>
      </w:r>
      <w:r w:rsidR="00DF345C">
        <w:rPr>
          <w:rFonts w:ascii="Arial" w:hAnsi="Arial" w:cs="Arial"/>
          <w:b/>
          <w:iCs/>
          <w:color w:val="000000"/>
          <w:sz w:val="22"/>
          <w:szCs w:val="22"/>
        </w:rPr>
        <w:t>4</w:t>
      </w:r>
      <w:r w:rsidRPr="00CA5D25">
        <w:rPr>
          <w:rFonts w:ascii="Arial" w:hAnsi="Arial" w:cs="Arial"/>
          <w:b/>
          <w:iCs/>
          <w:color w:val="000000"/>
          <w:sz w:val="22"/>
          <w:szCs w:val="22"/>
        </w:rPr>
        <w:t>.</w:t>
      </w:r>
    </w:p>
    <w:p w:rsidR="000043F5" w:rsidRDefault="00A05F8C" w:rsidP="000E588B">
      <w:pPr>
        <w:jc w:val="both"/>
        <w:rPr>
          <w:rFonts w:ascii="Arial" w:hAnsi="Arial" w:cs="Arial"/>
          <w:iCs/>
          <w:color w:val="000000"/>
          <w:sz w:val="22"/>
          <w:szCs w:val="22"/>
        </w:rPr>
      </w:pPr>
      <w:r w:rsidRPr="00CA5D25">
        <w:rPr>
          <w:rFonts w:ascii="Arial" w:hAnsi="Arial" w:cs="Arial"/>
          <w:iCs/>
          <w:color w:val="000000"/>
          <w:sz w:val="22"/>
          <w:szCs w:val="22"/>
        </w:rPr>
        <w:lastRenderedPageBreak/>
        <w:t xml:space="preserve">   </w:t>
      </w:r>
      <w:r w:rsidRPr="00CA5D25">
        <w:rPr>
          <w:rFonts w:ascii="Arial" w:hAnsi="Arial" w:cs="Arial"/>
          <w:iCs/>
          <w:color w:val="000000"/>
          <w:sz w:val="22"/>
          <w:szCs w:val="22"/>
        </w:rPr>
        <w:tab/>
        <w:t>Odredbe ove odluke koje se odnose na gradsko građevinsko zemljište primjenjuje se i na ostalo građevinsko zemljište.</w:t>
      </w:r>
    </w:p>
    <w:p w:rsidR="005646B8" w:rsidRPr="00CA5D25" w:rsidRDefault="005646B8" w:rsidP="000E588B">
      <w:pPr>
        <w:jc w:val="both"/>
        <w:rPr>
          <w:rFonts w:ascii="Arial" w:hAnsi="Arial" w:cs="Arial"/>
          <w:iCs/>
          <w:color w:val="000000"/>
          <w:sz w:val="22"/>
          <w:szCs w:val="22"/>
        </w:rPr>
      </w:pPr>
    </w:p>
    <w:p w:rsidR="000043F5" w:rsidRPr="00CA5D25" w:rsidRDefault="000043F5" w:rsidP="00A05F8C">
      <w:pPr>
        <w:rPr>
          <w:rFonts w:ascii="Arial" w:hAnsi="Arial" w:cs="Arial"/>
          <w:iCs/>
          <w:color w:val="000000"/>
          <w:sz w:val="22"/>
          <w:szCs w:val="22"/>
        </w:rPr>
      </w:pPr>
    </w:p>
    <w:p w:rsidR="00A05F8C" w:rsidRDefault="00A05F8C" w:rsidP="00A05F8C">
      <w:pPr>
        <w:rPr>
          <w:rFonts w:ascii="Arial" w:hAnsi="Arial" w:cs="Arial"/>
          <w:b/>
          <w:iCs/>
          <w:color w:val="000000"/>
          <w:sz w:val="22"/>
          <w:szCs w:val="22"/>
        </w:rPr>
      </w:pPr>
      <w:r w:rsidRPr="00CA5D25">
        <w:rPr>
          <w:rFonts w:ascii="Arial" w:hAnsi="Arial" w:cs="Arial"/>
          <w:b/>
          <w:iCs/>
          <w:color w:val="000000"/>
          <w:sz w:val="22"/>
          <w:szCs w:val="22"/>
        </w:rPr>
        <w:t>VII – PRELAZNE I ZAVRŠNE ODREDBE</w:t>
      </w:r>
    </w:p>
    <w:p w:rsidR="006C5D76" w:rsidRDefault="006C5D76" w:rsidP="00A05F8C">
      <w:pPr>
        <w:rPr>
          <w:rFonts w:ascii="Arial" w:hAnsi="Arial" w:cs="Arial"/>
          <w:b/>
          <w:iCs/>
          <w:color w:val="000000"/>
          <w:sz w:val="22"/>
          <w:szCs w:val="22"/>
        </w:rPr>
      </w:pPr>
    </w:p>
    <w:p w:rsidR="00E77EBF" w:rsidRDefault="00E77EBF" w:rsidP="00E77EBF">
      <w:pPr>
        <w:jc w:val="center"/>
        <w:rPr>
          <w:rFonts w:ascii="Arial" w:hAnsi="Arial" w:cs="Arial"/>
          <w:b/>
          <w:iCs/>
          <w:color w:val="000000"/>
          <w:sz w:val="22"/>
          <w:szCs w:val="22"/>
        </w:rPr>
      </w:pPr>
      <w:r>
        <w:rPr>
          <w:rFonts w:ascii="Arial" w:hAnsi="Arial" w:cs="Arial"/>
          <w:b/>
          <w:iCs/>
          <w:color w:val="000000"/>
          <w:sz w:val="22"/>
          <w:szCs w:val="22"/>
        </w:rPr>
        <w:t>Član 2</w:t>
      </w:r>
      <w:r w:rsidR="00DF345C">
        <w:rPr>
          <w:rFonts w:ascii="Arial" w:hAnsi="Arial" w:cs="Arial"/>
          <w:b/>
          <w:iCs/>
          <w:color w:val="000000"/>
          <w:sz w:val="22"/>
          <w:szCs w:val="22"/>
        </w:rPr>
        <w:t>5</w:t>
      </w:r>
      <w:r>
        <w:rPr>
          <w:rFonts w:ascii="Arial" w:hAnsi="Arial" w:cs="Arial"/>
          <w:b/>
          <w:iCs/>
          <w:color w:val="000000"/>
          <w:sz w:val="22"/>
          <w:szCs w:val="22"/>
        </w:rPr>
        <w:t>.</w:t>
      </w:r>
    </w:p>
    <w:p w:rsidR="006C5D76" w:rsidRPr="00E77EBF" w:rsidRDefault="00E77EBF" w:rsidP="00E77EBF">
      <w:pPr>
        <w:jc w:val="both"/>
        <w:rPr>
          <w:rFonts w:ascii="Arial" w:hAnsi="Arial" w:cs="Arial"/>
          <w:iCs/>
          <w:color w:val="000000"/>
          <w:sz w:val="22"/>
          <w:szCs w:val="22"/>
        </w:rPr>
      </w:pPr>
      <w:r>
        <w:rPr>
          <w:rFonts w:ascii="Arial" w:hAnsi="Arial" w:cs="Arial"/>
          <w:b/>
          <w:iCs/>
          <w:color w:val="000000"/>
          <w:sz w:val="22"/>
          <w:szCs w:val="22"/>
        </w:rPr>
        <w:tab/>
      </w:r>
      <w:r>
        <w:rPr>
          <w:rFonts w:ascii="Arial" w:hAnsi="Arial" w:cs="Arial"/>
          <w:iCs/>
          <w:color w:val="000000"/>
          <w:sz w:val="22"/>
          <w:szCs w:val="22"/>
        </w:rPr>
        <w:t xml:space="preserve">Postupci koji su pokrenuti po zahtjevu za </w:t>
      </w:r>
      <w:r w:rsidR="001747B9">
        <w:rPr>
          <w:rFonts w:ascii="Arial" w:hAnsi="Arial" w:cs="Arial"/>
          <w:iCs/>
          <w:color w:val="000000"/>
          <w:sz w:val="22"/>
          <w:szCs w:val="22"/>
        </w:rPr>
        <w:t>izdavanje Rješenja o urbanističkoj saglasnosti</w:t>
      </w:r>
      <w:r>
        <w:rPr>
          <w:rFonts w:ascii="Arial" w:hAnsi="Arial" w:cs="Arial"/>
          <w:iCs/>
          <w:color w:val="000000"/>
          <w:sz w:val="22"/>
          <w:szCs w:val="22"/>
        </w:rPr>
        <w:t xml:space="preserve">, prje stupanja na snagu ove Odluke bit će okončani u skladu sa odredbama </w:t>
      </w:r>
      <w:r w:rsidR="00F16BAC" w:rsidRPr="00CA5D25">
        <w:rPr>
          <w:rFonts w:ascii="Arial" w:hAnsi="Arial" w:cs="Arial"/>
          <w:iCs/>
          <w:color w:val="000000"/>
          <w:sz w:val="22"/>
          <w:szCs w:val="22"/>
        </w:rPr>
        <w:t>Odluk</w:t>
      </w:r>
      <w:r w:rsidR="00F16BAC">
        <w:rPr>
          <w:rFonts w:ascii="Arial" w:hAnsi="Arial" w:cs="Arial"/>
          <w:iCs/>
          <w:color w:val="000000"/>
          <w:sz w:val="22"/>
          <w:szCs w:val="22"/>
        </w:rPr>
        <w:t>e</w:t>
      </w:r>
      <w:r w:rsidR="00F16BAC" w:rsidRPr="00CA5D25">
        <w:rPr>
          <w:rFonts w:ascii="Arial" w:hAnsi="Arial" w:cs="Arial"/>
          <w:iCs/>
          <w:color w:val="000000"/>
          <w:sz w:val="22"/>
          <w:szCs w:val="22"/>
        </w:rPr>
        <w:t xml:space="preserve"> o građevinskom zemljištu („Službene novine Općine Travnik“ broj 2/15), Odluk</w:t>
      </w:r>
      <w:r w:rsidR="00F16BAC">
        <w:rPr>
          <w:rFonts w:ascii="Arial" w:hAnsi="Arial" w:cs="Arial"/>
          <w:iCs/>
          <w:color w:val="000000"/>
          <w:sz w:val="22"/>
          <w:szCs w:val="22"/>
        </w:rPr>
        <w:t>e</w:t>
      </w:r>
      <w:r w:rsidR="00F16BAC" w:rsidRPr="00CA5D25">
        <w:rPr>
          <w:rFonts w:ascii="Arial" w:hAnsi="Arial" w:cs="Arial"/>
          <w:iCs/>
          <w:color w:val="000000"/>
          <w:sz w:val="22"/>
          <w:szCs w:val="22"/>
        </w:rPr>
        <w:t xml:space="preserve"> o izmjeni i dopuni Odluka o građevinskom zemljištu („Službene novine općine Travnik“ broj 10/17).</w:t>
      </w:r>
    </w:p>
    <w:p w:rsidR="00A05F8C" w:rsidRPr="00CA5D25" w:rsidRDefault="00A05F8C" w:rsidP="00A05F8C">
      <w:pPr>
        <w:rPr>
          <w:rFonts w:ascii="Arial" w:hAnsi="Arial" w:cs="Arial"/>
          <w:iCs/>
          <w:color w:val="000000"/>
          <w:sz w:val="22"/>
          <w:szCs w:val="22"/>
        </w:rPr>
      </w:pPr>
    </w:p>
    <w:p w:rsidR="00A05F8C" w:rsidRPr="00CA5D25" w:rsidRDefault="00A05F8C" w:rsidP="00A05F8C">
      <w:pPr>
        <w:jc w:val="center"/>
        <w:rPr>
          <w:rFonts w:ascii="Arial" w:hAnsi="Arial" w:cs="Arial"/>
          <w:iCs/>
          <w:color w:val="000000"/>
          <w:sz w:val="22"/>
          <w:szCs w:val="22"/>
        </w:rPr>
      </w:pPr>
      <w:r w:rsidRPr="00CA5D25">
        <w:rPr>
          <w:rFonts w:ascii="Arial" w:hAnsi="Arial" w:cs="Arial"/>
          <w:b/>
          <w:iCs/>
          <w:color w:val="000000"/>
          <w:sz w:val="22"/>
          <w:szCs w:val="22"/>
        </w:rPr>
        <w:t>Član 2</w:t>
      </w:r>
      <w:r w:rsidR="00DF345C">
        <w:rPr>
          <w:rFonts w:ascii="Arial" w:hAnsi="Arial" w:cs="Arial"/>
          <w:b/>
          <w:iCs/>
          <w:color w:val="000000"/>
          <w:sz w:val="22"/>
          <w:szCs w:val="22"/>
        </w:rPr>
        <w:t>6</w:t>
      </w:r>
      <w:r w:rsidRPr="00CA5D25">
        <w:rPr>
          <w:rFonts w:ascii="Arial" w:hAnsi="Arial" w:cs="Arial"/>
          <w:b/>
          <w:iCs/>
          <w:color w:val="000000"/>
          <w:sz w:val="22"/>
          <w:szCs w:val="22"/>
        </w:rPr>
        <w:t>.</w:t>
      </w:r>
    </w:p>
    <w:p w:rsidR="00A05F8C" w:rsidRDefault="00A05F8C" w:rsidP="00CE2DD6">
      <w:pPr>
        <w:jc w:val="both"/>
        <w:rPr>
          <w:rFonts w:ascii="Arial" w:hAnsi="Arial" w:cs="Arial"/>
          <w:iCs/>
          <w:color w:val="000000"/>
          <w:sz w:val="22"/>
          <w:szCs w:val="22"/>
        </w:rPr>
      </w:pPr>
      <w:r w:rsidRPr="00CA5D25">
        <w:rPr>
          <w:rFonts w:ascii="Arial" w:hAnsi="Arial" w:cs="Arial"/>
          <w:iCs/>
          <w:color w:val="000000"/>
          <w:sz w:val="22"/>
          <w:szCs w:val="22"/>
        </w:rPr>
        <w:t xml:space="preserve">  </w:t>
      </w:r>
      <w:r w:rsidRPr="00CA5D25">
        <w:rPr>
          <w:rFonts w:ascii="Arial" w:hAnsi="Arial" w:cs="Arial"/>
          <w:iCs/>
          <w:color w:val="000000"/>
          <w:sz w:val="22"/>
          <w:szCs w:val="22"/>
        </w:rPr>
        <w:tab/>
        <w:t>Danom stupanja na snagu Ove Odluke prestaje da važi općinska Odluka o građevinskom zemljištu („Službene novine Općine Travnik“ broj 2/</w:t>
      </w:r>
      <w:r w:rsidR="00717AFD" w:rsidRPr="00CA5D25">
        <w:rPr>
          <w:rFonts w:ascii="Arial" w:hAnsi="Arial" w:cs="Arial"/>
          <w:iCs/>
          <w:color w:val="000000"/>
          <w:sz w:val="22"/>
          <w:szCs w:val="22"/>
        </w:rPr>
        <w:t>15</w:t>
      </w:r>
      <w:r w:rsidRPr="00CA5D25">
        <w:rPr>
          <w:rFonts w:ascii="Arial" w:hAnsi="Arial" w:cs="Arial"/>
          <w:iCs/>
          <w:color w:val="000000"/>
          <w:sz w:val="22"/>
          <w:szCs w:val="22"/>
        </w:rPr>
        <w:t>), Odluka o</w:t>
      </w:r>
      <w:r w:rsidR="00717AFD" w:rsidRPr="00CA5D25">
        <w:rPr>
          <w:rFonts w:ascii="Arial" w:hAnsi="Arial" w:cs="Arial"/>
          <w:iCs/>
          <w:color w:val="000000"/>
          <w:sz w:val="22"/>
          <w:szCs w:val="22"/>
        </w:rPr>
        <w:t xml:space="preserve"> izmjeni i dopuni</w:t>
      </w:r>
      <w:r w:rsidRPr="00CA5D25">
        <w:rPr>
          <w:rFonts w:ascii="Arial" w:hAnsi="Arial" w:cs="Arial"/>
          <w:iCs/>
          <w:color w:val="000000"/>
          <w:sz w:val="22"/>
          <w:szCs w:val="22"/>
        </w:rPr>
        <w:t xml:space="preserve"> Odluka o </w:t>
      </w:r>
      <w:r w:rsidR="00717AFD" w:rsidRPr="00CA5D25">
        <w:rPr>
          <w:rFonts w:ascii="Arial" w:hAnsi="Arial" w:cs="Arial"/>
          <w:iCs/>
          <w:color w:val="000000"/>
          <w:sz w:val="22"/>
          <w:szCs w:val="22"/>
        </w:rPr>
        <w:t>građevinskom zemljištu</w:t>
      </w:r>
      <w:r w:rsidRPr="00CA5D25">
        <w:rPr>
          <w:rFonts w:ascii="Arial" w:hAnsi="Arial" w:cs="Arial"/>
          <w:iCs/>
          <w:color w:val="000000"/>
          <w:sz w:val="22"/>
          <w:szCs w:val="22"/>
        </w:rPr>
        <w:t xml:space="preserve"> („Službene novine općine Travnik“ broj </w:t>
      </w:r>
      <w:r w:rsidR="00717AFD" w:rsidRPr="00CA5D25">
        <w:rPr>
          <w:rFonts w:ascii="Arial" w:hAnsi="Arial" w:cs="Arial"/>
          <w:iCs/>
          <w:color w:val="000000"/>
          <w:sz w:val="22"/>
          <w:szCs w:val="22"/>
        </w:rPr>
        <w:t>10/17</w:t>
      </w:r>
      <w:r w:rsidRPr="00CA5D25">
        <w:rPr>
          <w:rFonts w:ascii="Arial" w:hAnsi="Arial" w:cs="Arial"/>
          <w:iCs/>
          <w:color w:val="000000"/>
          <w:sz w:val="22"/>
          <w:szCs w:val="22"/>
        </w:rPr>
        <w:t>).</w:t>
      </w:r>
    </w:p>
    <w:p w:rsidR="00CE2DD6" w:rsidRPr="00CA5D25" w:rsidRDefault="00CE2DD6" w:rsidP="00CE2DD6">
      <w:pPr>
        <w:jc w:val="both"/>
        <w:rPr>
          <w:rFonts w:ascii="Arial" w:hAnsi="Arial" w:cs="Arial"/>
          <w:iCs/>
          <w:color w:val="000000"/>
          <w:sz w:val="22"/>
          <w:szCs w:val="22"/>
        </w:rPr>
      </w:pPr>
    </w:p>
    <w:p w:rsidR="00CA5D25" w:rsidRPr="00CA5D25" w:rsidRDefault="00A05F8C" w:rsidP="00CA5D25">
      <w:pPr>
        <w:jc w:val="center"/>
        <w:rPr>
          <w:rFonts w:ascii="Arial" w:hAnsi="Arial" w:cs="Arial"/>
          <w:b/>
          <w:iCs/>
          <w:color w:val="000000"/>
          <w:sz w:val="22"/>
          <w:szCs w:val="22"/>
        </w:rPr>
      </w:pPr>
      <w:r w:rsidRPr="00CA5D25">
        <w:rPr>
          <w:rFonts w:ascii="Arial" w:hAnsi="Arial" w:cs="Arial"/>
          <w:b/>
          <w:iCs/>
          <w:color w:val="000000"/>
          <w:sz w:val="22"/>
          <w:szCs w:val="22"/>
        </w:rPr>
        <w:t>Član 2</w:t>
      </w:r>
      <w:r w:rsidR="00DF345C">
        <w:rPr>
          <w:rFonts w:ascii="Arial" w:hAnsi="Arial" w:cs="Arial"/>
          <w:b/>
          <w:iCs/>
          <w:color w:val="000000"/>
          <w:sz w:val="22"/>
          <w:szCs w:val="22"/>
        </w:rPr>
        <w:t>7</w:t>
      </w:r>
      <w:r w:rsidRPr="00CA5D25">
        <w:rPr>
          <w:rFonts w:ascii="Arial" w:hAnsi="Arial" w:cs="Arial"/>
          <w:b/>
          <w:iCs/>
          <w:color w:val="000000"/>
          <w:sz w:val="22"/>
          <w:szCs w:val="22"/>
        </w:rPr>
        <w:t>.</w:t>
      </w:r>
    </w:p>
    <w:p w:rsidR="00A05F8C" w:rsidRPr="00CA5D25" w:rsidRDefault="00A05F8C" w:rsidP="00CA5D25">
      <w:pPr>
        <w:jc w:val="both"/>
        <w:rPr>
          <w:rFonts w:ascii="Arial" w:hAnsi="Arial" w:cs="Arial"/>
          <w:iCs/>
          <w:color w:val="000000"/>
          <w:sz w:val="22"/>
          <w:szCs w:val="22"/>
        </w:rPr>
      </w:pPr>
      <w:r w:rsidRPr="00CA5D25">
        <w:rPr>
          <w:rFonts w:ascii="Arial" w:hAnsi="Arial" w:cs="Arial"/>
          <w:iCs/>
          <w:color w:val="000000"/>
          <w:sz w:val="22"/>
          <w:szCs w:val="22"/>
        </w:rPr>
        <w:t xml:space="preserve"> </w:t>
      </w:r>
      <w:r w:rsidRPr="00CA5D25">
        <w:rPr>
          <w:rFonts w:ascii="Arial" w:hAnsi="Arial" w:cs="Arial"/>
          <w:iCs/>
          <w:color w:val="000000"/>
          <w:sz w:val="22"/>
          <w:szCs w:val="22"/>
        </w:rPr>
        <w:tab/>
        <w:t>Ova Odluka stupa na snagu osmog dana od dana objavljivanja u „Službenim novinama Općine Travnik“</w:t>
      </w:r>
    </w:p>
    <w:p w:rsidR="00A56B95" w:rsidRPr="00CA5D25" w:rsidRDefault="00A56B95" w:rsidP="00A05F8C">
      <w:pPr>
        <w:jc w:val="both"/>
        <w:rPr>
          <w:rFonts w:ascii="Arial" w:hAnsi="Arial" w:cs="Arial"/>
          <w:iCs/>
          <w:color w:val="000000"/>
          <w:sz w:val="22"/>
          <w:szCs w:val="22"/>
        </w:rPr>
      </w:pPr>
    </w:p>
    <w:p w:rsidR="005F5672" w:rsidRPr="00CA5D25" w:rsidRDefault="005F5672" w:rsidP="005F5672">
      <w:pPr>
        <w:rPr>
          <w:rFonts w:ascii="Arial" w:hAnsi="Arial" w:cs="Arial"/>
          <w:iCs/>
          <w:color w:val="000000"/>
          <w:sz w:val="22"/>
          <w:szCs w:val="22"/>
        </w:rPr>
      </w:pPr>
    </w:p>
    <w:p w:rsidR="005F5672" w:rsidRPr="00CA5D25" w:rsidRDefault="005F5672" w:rsidP="005F5672">
      <w:pPr>
        <w:rPr>
          <w:rFonts w:ascii="Arial" w:hAnsi="Arial" w:cs="Arial"/>
          <w:iCs/>
          <w:color w:val="000000"/>
          <w:sz w:val="22"/>
          <w:szCs w:val="22"/>
        </w:rPr>
      </w:pPr>
      <w:r w:rsidRPr="00CA5D25">
        <w:rPr>
          <w:rFonts w:ascii="Arial" w:hAnsi="Arial" w:cs="Arial"/>
          <w:iCs/>
          <w:color w:val="000000"/>
          <w:sz w:val="22"/>
          <w:szCs w:val="22"/>
        </w:rPr>
        <w:t>Broj:</w:t>
      </w:r>
      <w:r w:rsidR="00717AFD" w:rsidRPr="00CA5D25">
        <w:rPr>
          <w:rFonts w:ascii="Arial" w:hAnsi="Arial" w:cs="Arial"/>
          <w:iCs/>
          <w:color w:val="000000"/>
          <w:sz w:val="22"/>
          <w:szCs w:val="22"/>
        </w:rPr>
        <w:t>_________________/22</w:t>
      </w:r>
    </w:p>
    <w:p w:rsidR="005F5672" w:rsidRDefault="005F5672" w:rsidP="000E588B">
      <w:pPr>
        <w:jc w:val="both"/>
        <w:rPr>
          <w:rFonts w:ascii="Arial" w:hAnsi="Arial" w:cs="Arial"/>
          <w:b/>
          <w:iCs/>
          <w:color w:val="000000"/>
          <w:sz w:val="22"/>
          <w:szCs w:val="22"/>
        </w:rPr>
      </w:pPr>
      <w:r w:rsidRPr="00CA5D25">
        <w:rPr>
          <w:rFonts w:ascii="Arial" w:hAnsi="Arial" w:cs="Arial"/>
          <w:iCs/>
          <w:color w:val="000000"/>
          <w:sz w:val="22"/>
          <w:szCs w:val="22"/>
        </w:rPr>
        <w:t>Datum:</w:t>
      </w:r>
      <w:r w:rsidR="00717AFD" w:rsidRPr="00CA5D25">
        <w:rPr>
          <w:rFonts w:ascii="Arial" w:hAnsi="Arial" w:cs="Arial"/>
          <w:iCs/>
          <w:color w:val="000000"/>
          <w:sz w:val="22"/>
          <w:szCs w:val="22"/>
        </w:rPr>
        <w:t>_______________2022.god.</w:t>
      </w:r>
      <w:r w:rsidRPr="00CA5D25">
        <w:rPr>
          <w:rFonts w:ascii="Arial" w:hAnsi="Arial" w:cs="Arial"/>
          <w:b/>
          <w:iCs/>
          <w:color w:val="000000"/>
          <w:sz w:val="22"/>
          <w:szCs w:val="22"/>
        </w:rPr>
        <w:t xml:space="preserve">                                          </w:t>
      </w:r>
      <w:r w:rsidRPr="00CA5D25">
        <w:rPr>
          <w:rFonts w:ascii="Arial" w:hAnsi="Arial" w:cs="Arial"/>
          <w:b/>
          <w:iCs/>
          <w:color w:val="000000"/>
          <w:sz w:val="22"/>
          <w:szCs w:val="22"/>
        </w:rPr>
        <w:tab/>
      </w:r>
      <w:r w:rsidRPr="00CA5D25">
        <w:rPr>
          <w:rFonts w:ascii="Arial" w:hAnsi="Arial" w:cs="Arial"/>
          <w:b/>
          <w:iCs/>
          <w:color w:val="000000"/>
          <w:sz w:val="22"/>
          <w:szCs w:val="22"/>
        </w:rPr>
        <w:tab/>
        <w:t xml:space="preserve">       </w:t>
      </w:r>
      <w:r w:rsidR="000E588B">
        <w:rPr>
          <w:rFonts w:ascii="Arial" w:hAnsi="Arial" w:cs="Arial"/>
          <w:b/>
          <w:iCs/>
          <w:color w:val="000000"/>
          <w:sz w:val="22"/>
          <w:szCs w:val="22"/>
        </w:rPr>
        <w:t xml:space="preserve">     </w:t>
      </w:r>
    </w:p>
    <w:p w:rsidR="000E588B" w:rsidRPr="00CA5D25" w:rsidRDefault="000E588B" w:rsidP="000E588B">
      <w:pPr>
        <w:jc w:val="both"/>
        <w:rPr>
          <w:rFonts w:ascii="Arial" w:hAnsi="Arial" w:cs="Arial"/>
          <w:b/>
          <w:iCs/>
          <w:color w:val="000000"/>
          <w:sz w:val="22"/>
          <w:szCs w:val="22"/>
        </w:rPr>
      </w:pPr>
      <w:r>
        <w:rPr>
          <w:rFonts w:ascii="Arial" w:hAnsi="Arial" w:cs="Arial"/>
          <w:b/>
          <w:iCs/>
          <w:color w:val="000000"/>
          <w:sz w:val="22"/>
          <w:szCs w:val="22"/>
        </w:rPr>
        <w:t xml:space="preserve">                                                                                        PREDSJEDAVAJUĆA OPĆINSKOG</w:t>
      </w:r>
    </w:p>
    <w:p w:rsidR="005F5672" w:rsidRPr="00CA5D25" w:rsidRDefault="005F5672" w:rsidP="000E588B">
      <w:pPr>
        <w:jc w:val="both"/>
        <w:rPr>
          <w:rFonts w:ascii="Arial" w:hAnsi="Arial" w:cs="Arial"/>
          <w:b/>
          <w:iCs/>
          <w:color w:val="000000"/>
          <w:sz w:val="22"/>
          <w:szCs w:val="22"/>
        </w:rPr>
      </w:pPr>
      <w:r w:rsidRPr="00CA5D25">
        <w:rPr>
          <w:rFonts w:ascii="Arial" w:hAnsi="Arial" w:cs="Arial"/>
          <w:b/>
          <w:iCs/>
          <w:color w:val="000000"/>
          <w:sz w:val="22"/>
          <w:szCs w:val="22"/>
        </w:rPr>
        <w:t xml:space="preserve">                                                        </w:t>
      </w:r>
      <w:r w:rsidRPr="00CA5D25">
        <w:rPr>
          <w:rFonts w:ascii="Arial" w:hAnsi="Arial" w:cs="Arial"/>
          <w:b/>
          <w:iCs/>
          <w:color w:val="000000"/>
          <w:sz w:val="22"/>
          <w:szCs w:val="22"/>
        </w:rPr>
        <w:tab/>
        <w:t xml:space="preserve">                     </w:t>
      </w:r>
      <w:r w:rsidR="000E588B">
        <w:rPr>
          <w:rFonts w:ascii="Arial" w:hAnsi="Arial" w:cs="Arial"/>
          <w:b/>
          <w:iCs/>
          <w:color w:val="000000"/>
          <w:sz w:val="22"/>
          <w:szCs w:val="22"/>
        </w:rPr>
        <w:t xml:space="preserve">                  </w:t>
      </w:r>
      <w:r w:rsidRPr="00CA5D25">
        <w:rPr>
          <w:rFonts w:ascii="Arial" w:hAnsi="Arial" w:cs="Arial"/>
          <w:b/>
          <w:iCs/>
          <w:color w:val="000000"/>
          <w:sz w:val="22"/>
          <w:szCs w:val="22"/>
        </w:rPr>
        <w:t xml:space="preserve"> VIJEĆA TRAVNIK</w:t>
      </w:r>
    </w:p>
    <w:p w:rsidR="005F5672" w:rsidRPr="00CA5D25" w:rsidRDefault="005F5672" w:rsidP="005F5672">
      <w:pPr>
        <w:rPr>
          <w:rFonts w:ascii="Arial" w:hAnsi="Arial" w:cs="Arial"/>
          <w:b/>
          <w:iCs/>
          <w:color w:val="000000"/>
          <w:sz w:val="22"/>
          <w:szCs w:val="22"/>
        </w:rPr>
      </w:pPr>
    </w:p>
    <w:p w:rsidR="003547AF" w:rsidRPr="00E014D7" w:rsidRDefault="00717AFD">
      <w:pPr>
        <w:rPr>
          <w:rFonts w:ascii="Arial" w:hAnsi="Arial" w:cs="Arial"/>
          <w:b/>
          <w:i/>
          <w:iCs/>
          <w:color w:val="000000"/>
          <w:sz w:val="22"/>
          <w:szCs w:val="22"/>
        </w:rPr>
      </w:pPr>
      <w:r w:rsidRPr="00E014D7">
        <w:rPr>
          <w:rFonts w:ascii="Arial" w:hAnsi="Arial" w:cs="Arial"/>
          <w:iCs/>
          <w:color w:val="000000"/>
          <w:sz w:val="22"/>
          <w:szCs w:val="22"/>
        </w:rPr>
        <w:tab/>
      </w:r>
      <w:r w:rsidRPr="00E014D7">
        <w:rPr>
          <w:rFonts w:ascii="Arial" w:hAnsi="Arial" w:cs="Arial"/>
          <w:iCs/>
          <w:color w:val="000000"/>
          <w:sz w:val="22"/>
          <w:szCs w:val="22"/>
        </w:rPr>
        <w:tab/>
      </w:r>
      <w:r w:rsidRPr="00E014D7">
        <w:rPr>
          <w:rFonts w:ascii="Arial" w:hAnsi="Arial" w:cs="Arial"/>
          <w:iCs/>
          <w:color w:val="000000"/>
          <w:sz w:val="22"/>
          <w:szCs w:val="22"/>
        </w:rPr>
        <w:tab/>
      </w:r>
      <w:r w:rsidRPr="00E014D7">
        <w:rPr>
          <w:rFonts w:ascii="Arial" w:hAnsi="Arial" w:cs="Arial"/>
          <w:iCs/>
          <w:color w:val="000000"/>
          <w:sz w:val="22"/>
          <w:szCs w:val="22"/>
        </w:rPr>
        <w:tab/>
      </w:r>
      <w:r w:rsidRPr="00E014D7">
        <w:rPr>
          <w:rFonts w:ascii="Arial" w:hAnsi="Arial" w:cs="Arial"/>
          <w:iCs/>
          <w:color w:val="000000"/>
          <w:sz w:val="22"/>
          <w:szCs w:val="22"/>
        </w:rPr>
        <w:tab/>
      </w:r>
      <w:r w:rsidRPr="00E014D7">
        <w:rPr>
          <w:rFonts w:ascii="Arial" w:hAnsi="Arial" w:cs="Arial"/>
          <w:iCs/>
          <w:color w:val="000000"/>
          <w:sz w:val="22"/>
          <w:szCs w:val="22"/>
        </w:rPr>
        <w:tab/>
      </w:r>
      <w:r w:rsidRPr="00E014D7">
        <w:rPr>
          <w:rFonts w:ascii="Arial" w:hAnsi="Arial" w:cs="Arial"/>
          <w:iCs/>
          <w:color w:val="000000"/>
          <w:sz w:val="22"/>
          <w:szCs w:val="22"/>
        </w:rPr>
        <w:tab/>
      </w:r>
      <w:r w:rsidR="005646B8" w:rsidRPr="00E014D7">
        <w:rPr>
          <w:rFonts w:ascii="Arial" w:hAnsi="Arial" w:cs="Arial"/>
          <w:iCs/>
          <w:color w:val="000000"/>
          <w:sz w:val="22"/>
          <w:szCs w:val="22"/>
        </w:rPr>
        <w:t xml:space="preserve">       </w:t>
      </w:r>
      <w:r w:rsidRPr="00E014D7">
        <w:rPr>
          <w:rFonts w:ascii="Arial" w:hAnsi="Arial" w:cs="Arial"/>
          <w:iCs/>
          <w:color w:val="000000"/>
          <w:sz w:val="22"/>
          <w:szCs w:val="22"/>
        </w:rPr>
        <w:t xml:space="preserve">    </w:t>
      </w:r>
      <w:r w:rsidR="0020778B" w:rsidRPr="00E014D7">
        <w:rPr>
          <w:rFonts w:ascii="Arial" w:hAnsi="Arial" w:cs="Arial"/>
          <w:b/>
          <w:i/>
          <w:iCs/>
          <w:color w:val="000000"/>
          <w:sz w:val="22"/>
          <w:szCs w:val="22"/>
        </w:rPr>
        <w:t>Vla</w:t>
      </w:r>
      <w:r w:rsidRPr="00E014D7">
        <w:rPr>
          <w:rFonts w:ascii="Arial" w:hAnsi="Arial" w:cs="Arial"/>
          <w:b/>
          <w:i/>
          <w:iCs/>
          <w:color w:val="000000"/>
          <w:sz w:val="22"/>
          <w:szCs w:val="22"/>
        </w:rPr>
        <w:t>tka</w:t>
      </w:r>
      <w:r w:rsidR="005F5672" w:rsidRPr="00E014D7">
        <w:rPr>
          <w:rFonts w:ascii="Arial" w:hAnsi="Arial" w:cs="Arial"/>
          <w:b/>
          <w:i/>
          <w:iCs/>
          <w:color w:val="000000"/>
          <w:sz w:val="22"/>
          <w:szCs w:val="22"/>
        </w:rPr>
        <w:t xml:space="preserve"> </w:t>
      </w:r>
      <w:r w:rsidRPr="00E014D7">
        <w:rPr>
          <w:rFonts w:ascii="Arial" w:hAnsi="Arial" w:cs="Arial"/>
          <w:b/>
          <w:i/>
          <w:iCs/>
          <w:color w:val="000000"/>
          <w:sz w:val="22"/>
          <w:szCs w:val="22"/>
        </w:rPr>
        <w:t>Lovrinović</w:t>
      </w:r>
      <w:r w:rsidR="005F5672" w:rsidRPr="00E014D7">
        <w:rPr>
          <w:rFonts w:ascii="Arial" w:hAnsi="Arial" w:cs="Arial"/>
          <w:b/>
          <w:i/>
          <w:iCs/>
          <w:color w:val="000000"/>
          <w:sz w:val="22"/>
          <w:szCs w:val="22"/>
        </w:rPr>
        <w:t xml:space="preserve">, </w:t>
      </w:r>
      <w:r w:rsidRPr="00E014D7">
        <w:rPr>
          <w:rFonts w:ascii="Arial" w:hAnsi="Arial" w:cs="Arial"/>
          <w:b/>
          <w:i/>
          <w:iCs/>
          <w:color w:val="000000"/>
          <w:sz w:val="22"/>
          <w:szCs w:val="22"/>
        </w:rPr>
        <w:t>dipl.teolog</w:t>
      </w:r>
    </w:p>
    <w:p w:rsidR="00507C7D" w:rsidRDefault="00507C7D">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CE2DD6" w:rsidRDefault="00CE2DD6">
      <w:pPr>
        <w:rPr>
          <w:rFonts w:ascii="Arial" w:hAnsi="Arial" w:cs="Arial"/>
          <w:b/>
          <w:i/>
          <w:iCs/>
          <w:color w:val="000000"/>
          <w:sz w:val="20"/>
          <w:szCs w:val="20"/>
        </w:rPr>
      </w:pPr>
    </w:p>
    <w:p w:rsidR="00CE2DD6" w:rsidRDefault="00CE2DD6">
      <w:pPr>
        <w:rPr>
          <w:rFonts w:ascii="Arial" w:hAnsi="Arial" w:cs="Arial"/>
          <w:b/>
          <w:i/>
          <w:iCs/>
          <w:color w:val="000000"/>
          <w:sz w:val="20"/>
          <w:szCs w:val="20"/>
        </w:rPr>
      </w:pPr>
    </w:p>
    <w:p w:rsidR="00CE2DD6" w:rsidRDefault="00CE2DD6">
      <w:pPr>
        <w:rPr>
          <w:rFonts w:ascii="Arial" w:hAnsi="Arial" w:cs="Arial"/>
          <w:b/>
          <w:i/>
          <w:iCs/>
          <w:color w:val="000000"/>
          <w:sz w:val="20"/>
          <w:szCs w:val="20"/>
        </w:rPr>
      </w:pPr>
    </w:p>
    <w:p w:rsidR="00CE2DD6" w:rsidRDefault="00CE2DD6">
      <w:pPr>
        <w:rPr>
          <w:rFonts w:ascii="Arial" w:hAnsi="Arial" w:cs="Arial"/>
          <w:b/>
          <w:i/>
          <w:iCs/>
          <w:color w:val="000000"/>
          <w:sz w:val="20"/>
          <w:szCs w:val="20"/>
        </w:rPr>
      </w:pPr>
    </w:p>
    <w:p w:rsidR="00CE2DD6" w:rsidRDefault="00CE2DD6">
      <w:pPr>
        <w:rPr>
          <w:rFonts w:ascii="Arial" w:hAnsi="Arial" w:cs="Arial"/>
          <w:b/>
          <w:i/>
          <w:iCs/>
          <w:color w:val="000000"/>
          <w:sz w:val="20"/>
          <w:szCs w:val="20"/>
        </w:rPr>
      </w:pPr>
    </w:p>
    <w:p w:rsidR="00CE2DD6" w:rsidRDefault="00CE2DD6">
      <w:pPr>
        <w:rPr>
          <w:rFonts w:ascii="Arial" w:hAnsi="Arial" w:cs="Arial"/>
          <w:b/>
          <w:i/>
          <w:iCs/>
          <w:color w:val="000000"/>
          <w:sz w:val="20"/>
          <w:szCs w:val="20"/>
        </w:rPr>
      </w:pPr>
    </w:p>
    <w:p w:rsidR="00CE2DD6" w:rsidRDefault="00CE2DD6">
      <w:pPr>
        <w:rPr>
          <w:rFonts w:ascii="Arial" w:hAnsi="Arial" w:cs="Arial"/>
          <w:b/>
          <w:i/>
          <w:iCs/>
          <w:color w:val="000000"/>
          <w:sz w:val="20"/>
          <w:szCs w:val="20"/>
        </w:rPr>
      </w:pPr>
    </w:p>
    <w:p w:rsidR="00CE2DD6" w:rsidRDefault="00CE2DD6">
      <w:pPr>
        <w:rPr>
          <w:rFonts w:ascii="Arial" w:hAnsi="Arial" w:cs="Arial"/>
          <w:b/>
          <w:i/>
          <w:iCs/>
          <w:color w:val="000000"/>
          <w:sz w:val="20"/>
          <w:szCs w:val="20"/>
        </w:rPr>
      </w:pPr>
    </w:p>
    <w:p w:rsidR="00CE2DD6" w:rsidRDefault="00CE2DD6">
      <w:pPr>
        <w:rPr>
          <w:rFonts w:ascii="Arial" w:hAnsi="Arial" w:cs="Arial"/>
          <w:b/>
          <w:i/>
          <w:iCs/>
          <w:color w:val="000000"/>
          <w:sz w:val="20"/>
          <w:szCs w:val="20"/>
        </w:rPr>
      </w:pPr>
    </w:p>
    <w:p w:rsidR="00CE2DD6" w:rsidRDefault="00CE2DD6">
      <w:pPr>
        <w:rPr>
          <w:rFonts w:ascii="Arial" w:hAnsi="Arial" w:cs="Arial"/>
          <w:b/>
          <w:i/>
          <w:iCs/>
          <w:color w:val="000000"/>
          <w:sz w:val="20"/>
          <w:szCs w:val="20"/>
        </w:rPr>
      </w:pPr>
    </w:p>
    <w:p w:rsidR="00CE2DD6" w:rsidRDefault="00CE2DD6">
      <w:pPr>
        <w:rPr>
          <w:rFonts w:ascii="Arial" w:hAnsi="Arial" w:cs="Arial"/>
          <w:b/>
          <w:i/>
          <w:iCs/>
          <w:color w:val="000000"/>
          <w:sz w:val="20"/>
          <w:szCs w:val="20"/>
        </w:rPr>
      </w:pPr>
    </w:p>
    <w:p w:rsidR="00CE2DD6" w:rsidRDefault="00CE2DD6">
      <w:pPr>
        <w:rPr>
          <w:rFonts w:ascii="Arial" w:hAnsi="Arial" w:cs="Arial"/>
          <w:b/>
          <w:i/>
          <w:iCs/>
          <w:color w:val="000000"/>
          <w:sz w:val="20"/>
          <w:szCs w:val="20"/>
        </w:rPr>
      </w:pPr>
    </w:p>
    <w:p w:rsidR="00CE2DD6" w:rsidRDefault="00CE2DD6">
      <w:pPr>
        <w:rPr>
          <w:rFonts w:ascii="Arial" w:hAnsi="Arial" w:cs="Arial"/>
          <w:b/>
          <w:i/>
          <w:iCs/>
          <w:color w:val="000000"/>
          <w:sz w:val="20"/>
          <w:szCs w:val="20"/>
        </w:rPr>
      </w:pPr>
    </w:p>
    <w:p w:rsidR="00CE2DD6" w:rsidRDefault="00CE2DD6">
      <w:pPr>
        <w:rPr>
          <w:rFonts w:ascii="Arial" w:hAnsi="Arial" w:cs="Arial"/>
          <w:b/>
          <w:i/>
          <w:iCs/>
          <w:color w:val="000000"/>
          <w:sz w:val="20"/>
          <w:szCs w:val="20"/>
        </w:rPr>
      </w:pPr>
    </w:p>
    <w:p w:rsidR="00CE2DD6" w:rsidRDefault="00CE2DD6">
      <w:pPr>
        <w:rPr>
          <w:rFonts w:ascii="Arial" w:hAnsi="Arial" w:cs="Arial"/>
          <w:b/>
          <w:i/>
          <w:iCs/>
          <w:color w:val="000000"/>
          <w:sz w:val="20"/>
          <w:szCs w:val="20"/>
        </w:rPr>
      </w:pPr>
    </w:p>
    <w:p w:rsidR="00CE2DD6" w:rsidRDefault="00CE2DD6">
      <w:pPr>
        <w:rPr>
          <w:rFonts w:ascii="Arial" w:hAnsi="Arial" w:cs="Arial"/>
          <w:b/>
          <w:i/>
          <w:iCs/>
          <w:color w:val="000000"/>
          <w:sz w:val="20"/>
          <w:szCs w:val="20"/>
        </w:rPr>
      </w:pPr>
    </w:p>
    <w:p w:rsidR="00CE2DD6" w:rsidRDefault="00CE2DD6">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507C7D" w:rsidRDefault="00507C7D">
      <w:pPr>
        <w:rPr>
          <w:rFonts w:ascii="Arial" w:hAnsi="Arial" w:cs="Arial"/>
          <w:b/>
          <w:i/>
          <w:iCs/>
          <w:color w:val="000000"/>
          <w:sz w:val="20"/>
          <w:szCs w:val="20"/>
        </w:rPr>
      </w:pPr>
    </w:p>
    <w:p w:rsidR="00507C7D" w:rsidRDefault="005646B8" w:rsidP="00507C7D">
      <w:pPr>
        <w:jc w:val="center"/>
        <w:rPr>
          <w:rFonts w:ascii="Arial" w:hAnsi="Arial" w:cs="Arial"/>
          <w:b/>
          <w:lang w:val="hr-BA"/>
        </w:rPr>
      </w:pPr>
      <w:r>
        <w:rPr>
          <w:rFonts w:ascii="Arial" w:hAnsi="Arial" w:cs="Arial"/>
          <w:b/>
          <w:lang w:val="hr-BA"/>
        </w:rPr>
        <w:t>O</w:t>
      </w:r>
      <w:r w:rsidR="00507C7D" w:rsidRPr="006C5D76">
        <w:rPr>
          <w:rFonts w:ascii="Arial" w:hAnsi="Arial" w:cs="Arial"/>
          <w:b/>
          <w:lang w:val="hr-BA"/>
        </w:rPr>
        <w:t xml:space="preserve"> b r a z l o ž e nj e</w:t>
      </w:r>
    </w:p>
    <w:p w:rsidR="005646B8" w:rsidRDefault="005646B8" w:rsidP="00507C7D">
      <w:pPr>
        <w:jc w:val="center"/>
        <w:rPr>
          <w:rFonts w:ascii="Arial" w:hAnsi="Arial" w:cs="Arial"/>
          <w:b/>
          <w:lang w:val="hr-BA"/>
        </w:rPr>
      </w:pPr>
    </w:p>
    <w:p w:rsidR="006C5D76" w:rsidRPr="006C5D76" w:rsidRDefault="006C5D76" w:rsidP="00507C7D">
      <w:pPr>
        <w:jc w:val="center"/>
        <w:rPr>
          <w:rFonts w:ascii="Arial" w:hAnsi="Arial" w:cs="Arial"/>
          <w:b/>
          <w:lang w:val="hr-BA"/>
        </w:rPr>
      </w:pPr>
    </w:p>
    <w:p w:rsidR="00507C7D" w:rsidRDefault="00507C7D" w:rsidP="00507C7D">
      <w:pPr>
        <w:jc w:val="both"/>
        <w:rPr>
          <w:rFonts w:ascii="Arial" w:hAnsi="Arial" w:cs="Arial"/>
          <w:b/>
          <w:sz w:val="22"/>
          <w:szCs w:val="22"/>
          <w:lang w:val="hr-BA"/>
        </w:rPr>
      </w:pPr>
      <w:r w:rsidRPr="006C5D76">
        <w:rPr>
          <w:rFonts w:ascii="Arial" w:hAnsi="Arial" w:cs="Arial"/>
          <w:b/>
          <w:sz w:val="22"/>
          <w:szCs w:val="22"/>
          <w:lang w:val="hr-BA"/>
        </w:rPr>
        <w:t>I PRAVNI OSNOV</w:t>
      </w:r>
    </w:p>
    <w:p w:rsidR="005646B8" w:rsidRPr="006C5D76" w:rsidRDefault="005646B8" w:rsidP="00507C7D">
      <w:pPr>
        <w:jc w:val="both"/>
        <w:rPr>
          <w:rFonts w:ascii="Arial" w:hAnsi="Arial" w:cs="Arial"/>
          <w:b/>
          <w:sz w:val="22"/>
          <w:szCs w:val="22"/>
          <w:lang w:val="hr-BA"/>
        </w:rPr>
      </w:pPr>
    </w:p>
    <w:p w:rsidR="00507C7D" w:rsidRPr="006C5D76" w:rsidRDefault="00507C7D" w:rsidP="00507C7D">
      <w:pPr>
        <w:jc w:val="both"/>
        <w:rPr>
          <w:rFonts w:ascii="Arial" w:hAnsi="Arial" w:cs="Arial"/>
          <w:sz w:val="22"/>
          <w:szCs w:val="22"/>
          <w:lang w:val="hr-BA"/>
        </w:rPr>
      </w:pPr>
      <w:r w:rsidRPr="006C5D76">
        <w:rPr>
          <w:rFonts w:ascii="Arial" w:hAnsi="Arial" w:cs="Arial"/>
          <w:sz w:val="22"/>
          <w:szCs w:val="22"/>
          <w:lang w:val="hr-BA"/>
        </w:rPr>
        <w:t>Zakon o stvarnim pravima F BiH („Službene novine F BiH“ broj 66/13,100/13)</w:t>
      </w:r>
    </w:p>
    <w:p w:rsidR="00507C7D" w:rsidRPr="006C5D76" w:rsidRDefault="00507C7D" w:rsidP="00507C7D">
      <w:pPr>
        <w:jc w:val="both"/>
        <w:rPr>
          <w:rFonts w:ascii="Arial" w:hAnsi="Arial" w:cs="Arial"/>
          <w:sz w:val="22"/>
          <w:szCs w:val="22"/>
          <w:lang w:val="hr-BA"/>
        </w:rPr>
      </w:pPr>
      <w:r w:rsidRPr="006C5D76">
        <w:rPr>
          <w:rFonts w:ascii="Arial" w:hAnsi="Arial" w:cs="Arial"/>
          <w:sz w:val="22"/>
          <w:szCs w:val="22"/>
          <w:lang w:val="hr-BA"/>
        </w:rPr>
        <w:t xml:space="preserve">Zakon o građevinskom zemljištu F BiH („Službene novine F BiH“ broj </w:t>
      </w:r>
      <w:r w:rsidR="00E26231" w:rsidRPr="006C5D76">
        <w:rPr>
          <w:rFonts w:ascii="Arial" w:hAnsi="Arial" w:cs="Arial"/>
          <w:sz w:val="22"/>
          <w:szCs w:val="22"/>
          <w:lang w:val="hr-BA"/>
        </w:rPr>
        <w:t>25/03,</w:t>
      </w:r>
      <w:r w:rsidRPr="006C5D76">
        <w:rPr>
          <w:rFonts w:ascii="Arial" w:hAnsi="Arial" w:cs="Arial"/>
          <w:sz w:val="22"/>
          <w:szCs w:val="22"/>
          <w:lang w:val="hr-BA"/>
        </w:rPr>
        <w:t>67/05)</w:t>
      </w:r>
    </w:p>
    <w:p w:rsidR="00E77EBF" w:rsidRPr="006C5D76" w:rsidRDefault="00E77EBF" w:rsidP="00E77EBF">
      <w:pPr>
        <w:jc w:val="both"/>
        <w:rPr>
          <w:rFonts w:ascii="Arial" w:hAnsi="Arial" w:cs="Arial"/>
          <w:sz w:val="22"/>
          <w:szCs w:val="22"/>
          <w:lang w:val="hr-BA"/>
        </w:rPr>
      </w:pPr>
      <w:r w:rsidRPr="006C5D76">
        <w:rPr>
          <w:rFonts w:ascii="Arial" w:hAnsi="Arial" w:cs="Arial"/>
          <w:sz w:val="22"/>
          <w:szCs w:val="22"/>
          <w:lang w:val="hr-BA"/>
        </w:rPr>
        <w:t>Statut Općine Travnik, prečišćeni tekst („Službene novine Općine Travnik“ broj 11/05).</w:t>
      </w:r>
    </w:p>
    <w:p w:rsidR="00507C7D" w:rsidRPr="006C5D76" w:rsidRDefault="00507C7D" w:rsidP="00507C7D">
      <w:pPr>
        <w:jc w:val="both"/>
        <w:rPr>
          <w:rFonts w:ascii="Arial" w:hAnsi="Arial" w:cs="Arial"/>
          <w:sz w:val="22"/>
          <w:szCs w:val="22"/>
          <w:lang w:val="hr-BA"/>
        </w:rPr>
      </w:pPr>
    </w:p>
    <w:p w:rsidR="00507C7D" w:rsidRDefault="00507C7D" w:rsidP="00507C7D">
      <w:pPr>
        <w:jc w:val="both"/>
        <w:rPr>
          <w:rFonts w:ascii="Arial" w:hAnsi="Arial" w:cs="Arial"/>
          <w:b/>
          <w:sz w:val="22"/>
          <w:szCs w:val="22"/>
          <w:lang w:val="hr-BA"/>
        </w:rPr>
      </w:pPr>
      <w:r w:rsidRPr="006C5D76">
        <w:rPr>
          <w:rFonts w:ascii="Arial" w:hAnsi="Arial" w:cs="Arial"/>
          <w:b/>
          <w:sz w:val="22"/>
          <w:szCs w:val="22"/>
          <w:lang w:val="hr-BA"/>
        </w:rPr>
        <w:t>RAZLOZI DONOŠENJA ODLUKE</w:t>
      </w:r>
    </w:p>
    <w:p w:rsidR="005646B8" w:rsidRPr="006C5D76" w:rsidRDefault="005646B8" w:rsidP="00507C7D">
      <w:pPr>
        <w:jc w:val="both"/>
        <w:rPr>
          <w:rFonts w:ascii="Arial" w:hAnsi="Arial" w:cs="Arial"/>
          <w:b/>
          <w:sz w:val="22"/>
          <w:szCs w:val="22"/>
          <w:lang w:val="hr-BA"/>
        </w:rPr>
      </w:pPr>
    </w:p>
    <w:p w:rsidR="00304BED" w:rsidRDefault="00507C7D" w:rsidP="00304BED">
      <w:pPr>
        <w:ind w:firstLine="708"/>
        <w:jc w:val="both"/>
        <w:rPr>
          <w:rFonts w:ascii="Arial" w:hAnsi="Arial" w:cs="Arial"/>
          <w:sz w:val="22"/>
          <w:szCs w:val="22"/>
          <w:lang w:val="hr-BA"/>
        </w:rPr>
      </w:pPr>
      <w:r w:rsidRPr="006C5D76">
        <w:rPr>
          <w:rFonts w:ascii="Arial" w:hAnsi="Arial" w:cs="Arial"/>
          <w:sz w:val="22"/>
          <w:szCs w:val="22"/>
          <w:lang w:val="hr-BA"/>
        </w:rPr>
        <w:t>U cilju valorizacije – korekcije izračuna naknade na ime prirodnih pogodnosti objekta – rente predloženo  je povećanje građevinske cijene korisne</w:t>
      </w:r>
      <w:r w:rsidR="00304BED">
        <w:rPr>
          <w:rFonts w:ascii="Arial" w:hAnsi="Arial" w:cs="Arial"/>
          <w:sz w:val="22"/>
          <w:szCs w:val="22"/>
          <w:lang w:val="hr-BA"/>
        </w:rPr>
        <w:t xml:space="preserve"> stambene</w:t>
      </w:r>
      <w:r w:rsidRPr="006C5D76">
        <w:rPr>
          <w:rFonts w:ascii="Arial" w:hAnsi="Arial" w:cs="Arial"/>
          <w:sz w:val="22"/>
          <w:szCs w:val="22"/>
          <w:lang w:val="hr-BA"/>
        </w:rPr>
        <w:t xml:space="preserve"> površine na području Općine</w:t>
      </w:r>
      <w:r w:rsidR="00304BED">
        <w:rPr>
          <w:rFonts w:ascii="Arial" w:hAnsi="Arial" w:cs="Arial"/>
          <w:sz w:val="22"/>
          <w:szCs w:val="22"/>
          <w:lang w:val="hr-BA"/>
        </w:rPr>
        <w:t>.</w:t>
      </w:r>
      <w:r w:rsidRPr="006C5D76">
        <w:rPr>
          <w:rFonts w:ascii="Arial" w:hAnsi="Arial" w:cs="Arial"/>
          <w:sz w:val="22"/>
          <w:szCs w:val="22"/>
          <w:lang w:val="hr-BA"/>
        </w:rPr>
        <w:t xml:space="preserve"> </w:t>
      </w:r>
    </w:p>
    <w:p w:rsidR="004B59F5" w:rsidRDefault="00304BED" w:rsidP="00304BED">
      <w:pPr>
        <w:ind w:firstLine="708"/>
        <w:jc w:val="both"/>
        <w:rPr>
          <w:rFonts w:ascii="Arial" w:hAnsi="Arial" w:cs="Arial"/>
          <w:sz w:val="22"/>
          <w:szCs w:val="22"/>
          <w:lang w:val="hr-BA"/>
        </w:rPr>
      </w:pPr>
      <w:r w:rsidRPr="00304BED">
        <w:rPr>
          <w:rFonts w:ascii="Arial" w:hAnsi="Arial" w:cs="Arial"/>
          <w:sz w:val="22"/>
          <w:szCs w:val="22"/>
          <w:lang w:val="hr-BA"/>
        </w:rPr>
        <w:t>Predložena osnovica</w:t>
      </w:r>
      <w:r>
        <w:rPr>
          <w:rFonts w:ascii="Arial" w:hAnsi="Arial" w:cs="Arial"/>
          <w:sz w:val="22"/>
          <w:szCs w:val="22"/>
          <w:lang w:val="hr-BA"/>
        </w:rPr>
        <w:t xml:space="preserve"> za izračunavanje visine rente utvrđene je na osnovu visine tržišne vrijednosti novih stanova, tržišne vrijednosti starih stanova, Nalaza stalnih sudskih vještaka graševinske struke sačinjenih prilikom procjene vrijednosti stana, utvrđene vrijednosti stana po zaključenim notarskim Ugovorima o kupoprodaji ili drugog vida </w:t>
      </w:r>
      <w:r w:rsidR="004B59F5">
        <w:rPr>
          <w:rFonts w:ascii="Arial" w:hAnsi="Arial" w:cs="Arial"/>
          <w:sz w:val="22"/>
          <w:szCs w:val="22"/>
          <w:lang w:val="hr-BA"/>
        </w:rPr>
        <w:t>prometa stambene jedinice.</w:t>
      </w:r>
    </w:p>
    <w:p w:rsidR="004B59F5" w:rsidRDefault="004B59F5" w:rsidP="00304BED">
      <w:pPr>
        <w:ind w:firstLine="708"/>
        <w:jc w:val="both"/>
        <w:rPr>
          <w:rFonts w:ascii="Arial" w:hAnsi="Arial" w:cs="Arial"/>
          <w:sz w:val="22"/>
          <w:szCs w:val="22"/>
          <w:lang w:val="hr-BA"/>
        </w:rPr>
      </w:pPr>
      <w:r>
        <w:rPr>
          <w:rFonts w:ascii="Arial" w:hAnsi="Arial" w:cs="Arial"/>
          <w:sz w:val="22"/>
          <w:szCs w:val="22"/>
          <w:lang w:val="hr-BA"/>
        </w:rPr>
        <w:t>Osnovica za izračunavanje visine rente u ovoj Odluci odnosi se na tri vrste objekata i to :</w:t>
      </w:r>
    </w:p>
    <w:p w:rsidR="00480BBE" w:rsidRDefault="004B59F5" w:rsidP="00480BBE">
      <w:pPr>
        <w:ind w:firstLine="360"/>
        <w:jc w:val="both"/>
        <w:rPr>
          <w:rFonts w:ascii="Arial" w:hAnsi="Arial" w:cs="Arial"/>
          <w:sz w:val="22"/>
          <w:szCs w:val="22"/>
          <w:lang w:val="hr-BA"/>
        </w:rPr>
      </w:pPr>
      <w:r w:rsidRPr="00480BBE">
        <w:rPr>
          <w:rFonts w:ascii="Arial" w:hAnsi="Arial" w:cs="Arial"/>
          <w:b/>
          <w:sz w:val="22"/>
          <w:szCs w:val="22"/>
          <w:lang w:val="hr-BA"/>
        </w:rPr>
        <w:t>Član 16</w:t>
      </w:r>
      <w:r w:rsidRPr="00480BBE">
        <w:rPr>
          <w:rFonts w:ascii="Arial" w:hAnsi="Arial" w:cs="Arial"/>
          <w:sz w:val="22"/>
          <w:szCs w:val="22"/>
          <w:lang w:val="hr-BA"/>
        </w:rPr>
        <w:t xml:space="preserve"> </w:t>
      </w:r>
      <w:r w:rsidRPr="00480BBE">
        <w:rPr>
          <w:rFonts w:ascii="Arial" w:hAnsi="Arial" w:cs="Arial"/>
          <w:iCs/>
          <w:color w:val="000000"/>
          <w:sz w:val="22"/>
          <w:szCs w:val="22"/>
        </w:rPr>
        <w:t xml:space="preserve">osnovica za izračunavanje visine rente prosječne konačne građevinske cijene iz prethodne godine m² korisne stambene površine na području Općine u iznosu od </w:t>
      </w:r>
      <w:r w:rsidRPr="00480BBE">
        <w:rPr>
          <w:rFonts w:ascii="Arial" w:hAnsi="Arial" w:cs="Arial"/>
          <w:b/>
          <w:iCs/>
          <w:color w:val="000000"/>
          <w:sz w:val="22"/>
          <w:szCs w:val="22"/>
        </w:rPr>
        <w:t>700,00 KM</w:t>
      </w:r>
      <w:r w:rsidRPr="00480BBE">
        <w:rPr>
          <w:rFonts w:ascii="Arial" w:hAnsi="Arial" w:cs="Arial"/>
          <w:iCs/>
          <w:color w:val="000000"/>
          <w:sz w:val="22"/>
          <w:szCs w:val="22"/>
        </w:rPr>
        <w:t xml:space="preserve"> po m2 stana za objekte </w:t>
      </w:r>
      <w:r w:rsidRPr="00480BBE">
        <w:rPr>
          <w:rFonts w:ascii="Arial" w:hAnsi="Arial" w:cs="Arial"/>
          <w:b/>
          <w:iCs/>
          <w:color w:val="000000"/>
          <w:sz w:val="22"/>
          <w:szCs w:val="22"/>
        </w:rPr>
        <w:t>koji će se graditi</w:t>
      </w:r>
      <w:r w:rsidRPr="00480BBE">
        <w:rPr>
          <w:rFonts w:ascii="Arial" w:hAnsi="Arial" w:cs="Arial"/>
          <w:iCs/>
          <w:color w:val="000000"/>
          <w:sz w:val="22"/>
          <w:szCs w:val="22"/>
        </w:rPr>
        <w:t xml:space="preserve"> na gradskom građevinskom zemljištu,</w:t>
      </w:r>
      <w:r w:rsidRPr="00480BBE">
        <w:rPr>
          <w:rFonts w:ascii="Arial" w:hAnsi="Arial" w:cs="Arial"/>
          <w:sz w:val="22"/>
          <w:szCs w:val="22"/>
          <w:lang w:val="hr-BA"/>
        </w:rPr>
        <w:t xml:space="preserve"> a</w:t>
      </w:r>
      <w:r w:rsidRPr="00480BBE">
        <w:rPr>
          <w:rFonts w:ascii="Arial" w:hAnsi="Arial" w:cs="Arial"/>
          <w:iCs/>
          <w:color w:val="000000"/>
          <w:sz w:val="22"/>
          <w:szCs w:val="22"/>
        </w:rPr>
        <w:t xml:space="preserve">  po  procentima po zonama Općine Travnik, predstavlja</w:t>
      </w:r>
      <w:r w:rsidR="00304BED" w:rsidRPr="00480BBE">
        <w:rPr>
          <w:rFonts w:ascii="Arial" w:hAnsi="Arial" w:cs="Arial"/>
          <w:sz w:val="22"/>
          <w:szCs w:val="22"/>
          <w:lang w:val="hr-BA"/>
        </w:rPr>
        <w:t xml:space="preserve"> 43,75% od procjene tržišne vrijednosti stana u vi</w:t>
      </w:r>
      <w:r w:rsidRPr="00480BBE">
        <w:rPr>
          <w:rFonts w:ascii="Arial" w:hAnsi="Arial" w:cs="Arial"/>
          <w:sz w:val="22"/>
          <w:szCs w:val="22"/>
          <w:lang w:val="hr-BA"/>
        </w:rPr>
        <w:t>sini od 1.600,00 KM po m2 stana</w:t>
      </w:r>
      <w:r w:rsidR="00E014D7">
        <w:rPr>
          <w:rFonts w:ascii="Arial" w:hAnsi="Arial" w:cs="Arial"/>
          <w:sz w:val="22"/>
          <w:szCs w:val="22"/>
          <w:lang w:val="hr-BA"/>
        </w:rPr>
        <w:t>. Osnovica je</w:t>
      </w:r>
      <w:r w:rsidR="00480BBE" w:rsidRPr="00480BBE">
        <w:rPr>
          <w:rFonts w:ascii="Arial" w:hAnsi="Arial" w:cs="Arial"/>
          <w:sz w:val="22"/>
          <w:szCs w:val="22"/>
          <w:lang w:val="hr-BA"/>
        </w:rPr>
        <w:t>,</w:t>
      </w:r>
      <w:r w:rsidR="00304BED" w:rsidRPr="00480BBE">
        <w:rPr>
          <w:rFonts w:ascii="Arial" w:hAnsi="Arial" w:cs="Arial"/>
          <w:sz w:val="22"/>
          <w:szCs w:val="22"/>
          <w:lang w:val="hr-BA"/>
        </w:rPr>
        <w:t xml:space="preserve">izračunata  uzimajući u obzir cijenu m2 novog stana (cca. 2.000,00 KM po m2 stana) i cijene m2 starijih stanova </w:t>
      </w:r>
      <w:r w:rsidR="00480BBE" w:rsidRPr="00480BBE">
        <w:rPr>
          <w:rFonts w:ascii="Arial" w:hAnsi="Arial" w:cs="Arial"/>
          <w:sz w:val="22"/>
          <w:szCs w:val="22"/>
          <w:lang w:val="hr-BA"/>
        </w:rPr>
        <w:t>(</w:t>
      </w:r>
      <w:r w:rsidR="00304BED" w:rsidRPr="00480BBE">
        <w:rPr>
          <w:rFonts w:ascii="Arial" w:hAnsi="Arial" w:cs="Arial"/>
          <w:sz w:val="22"/>
          <w:szCs w:val="22"/>
          <w:lang w:val="hr-BA"/>
        </w:rPr>
        <w:t>1.200,00 KM po m2 stana)</w:t>
      </w:r>
      <w:r w:rsidR="00480BBE" w:rsidRPr="00480BBE">
        <w:rPr>
          <w:rFonts w:ascii="Arial" w:hAnsi="Arial" w:cs="Arial"/>
          <w:sz w:val="22"/>
          <w:szCs w:val="22"/>
          <w:lang w:val="hr-BA"/>
        </w:rPr>
        <w:t xml:space="preserve">. Naprijed navedena osnovica i određeni procenti – zone primjenjuju se za objekte koji će se graditi i za koje je donesno </w:t>
      </w:r>
      <w:r w:rsidR="00480BBE" w:rsidRPr="00480BBE">
        <w:rPr>
          <w:rFonts w:ascii="Arial" w:hAnsi="Arial" w:cs="Arial"/>
          <w:b/>
          <w:sz w:val="22"/>
          <w:szCs w:val="22"/>
          <w:lang w:val="hr-BA"/>
        </w:rPr>
        <w:t>načelno</w:t>
      </w:r>
      <w:r w:rsidR="00480BBE" w:rsidRPr="00480BBE">
        <w:rPr>
          <w:rFonts w:ascii="Arial" w:hAnsi="Arial" w:cs="Arial"/>
          <w:sz w:val="22"/>
          <w:szCs w:val="22"/>
          <w:lang w:val="hr-BA"/>
        </w:rPr>
        <w:t xml:space="preserve"> Rješenje o urbanističkoj saglasnost</w:t>
      </w:r>
      <w:r w:rsidR="00480BBE">
        <w:rPr>
          <w:rFonts w:ascii="Arial" w:hAnsi="Arial" w:cs="Arial"/>
          <w:sz w:val="22"/>
          <w:szCs w:val="22"/>
          <w:lang w:val="hr-BA"/>
        </w:rPr>
        <w:t>. Utvrđene visina rente sa procjenjenom visinom građevinskog zemljišta daje elemente za</w:t>
      </w:r>
      <w:r w:rsidR="00480BBE" w:rsidRPr="00480BBE">
        <w:rPr>
          <w:rFonts w:ascii="Arial" w:hAnsi="Arial" w:cs="Arial"/>
          <w:sz w:val="22"/>
          <w:szCs w:val="22"/>
          <w:lang w:val="hr-BA"/>
        </w:rPr>
        <w:t xml:space="preserve"> primjen</w:t>
      </w:r>
      <w:r w:rsidR="00480BBE">
        <w:rPr>
          <w:rFonts w:ascii="Arial" w:hAnsi="Arial" w:cs="Arial"/>
          <w:sz w:val="22"/>
          <w:szCs w:val="22"/>
          <w:lang w:val="hr-BA"/>
        </w:rPr>
        <w:t>u</w:t>
      </w:r>
      <w:r w:rsidR="00480BBE" w:rsidRPr="00480BBE">
        <w:rPr>
          <w:rFonts w:ascii="Arial" w:hAnsi="Arial" w:cs="Arial"/>
          <w:sz w:val="22"/>
          <w:szCs w:val="22"/>
          <w:lang w:val="hr-BA"/>
        </w:rPr>
        <w:t xml:space="preserve"> odredaba  Pravilnika o postupku javnog konkursa za raspolaganje nekretninama u vlasništvu Federacije, Kantona i općina i gradova,  Odluke o postupku javnog konkursa za raspolaganje nekretninama u vlasništvu Općine Travnik.</w:t>
      </w:r>
    </w:p>
    <w:p w:rsidR="00480BBE" w:rsidRDefault="00480BBE" w:rsidP="00480BBE">
      <w:pPr>
        <w:ind w:firstLine="360"/>
        <w:jc w:val="both"/>
        <w:rPr>
          <w:rFonts w:ascii="Arial" w:hAnsi="Arial" w:cs="Arial"/>
          <w:sz w:val="22"/>
          <w:szCs w:val="22"/>
          <w:lang w:val="hr-BA"/>
        </w:rPr>
      </w:pPr>
      <w:r w:rsidRPr="00480BBE">
        <w:rPr>
          <w:rFonts w:ascii="Arial" w:hAnsi="Arial" w:cs="Arial"/>
          <w:b/>
          <w:sz w:val="22"/>
          <w:szCs w:val="22"/>
          <w:lang w:val="hr-BA"/>
        </w:rPr>
        <w:t>Član 17</w:t>
      </w:r>
      <w:r w:rsidRPr="00480BBE">
        <w:rPr>
          <w:rFonts w:ascii="Arial" w:hAnsi="Arial" w:cs="Arial"/>
          <w:sz w:val="22"/>
          <w:szCs w:val="22"/>
          <w:lang w:val="hr-BA"/>
        </w:rPr>
        <w:t xml:space="preserve"> </w:t>
      </w:r>
      <w:r w:rsidRPr="00480BBE">
        <w:rPr>
          <w:rFonts w:ascii="Arial" w:hAnsi="Arial" w:cs="Arial"/>
          <w:iCs/>
          <w:color w:val="000000"/>
          <w:sz w:val="22"/>
          <w:szCs w:val="22"/>
        </w:rPr>
        <w:t xml:space="preserve">osnovica za izračunavanje visine rente prosječne konačne građevinske cijene iz prethodne godine m² korisne stambene  površine,  </w:t>
      </w:r>
      <w:r w:rsidRPr="00480BBE">
        <w:rPr>
          <w:rFonts w:ascii="Arial" w:hAnsi="Arial" w:cs="Arial"/>
          <w:b/>
          <w:iCs/>
          <w:color w:val="000000"/>
          <w:sz w:val="22"/>
          <w:szCs w:val="22"/>
        </w:rPr>
        <w:t>za izgradnju proizvodnih objekata</w:t>
      </w:r>
      <w:r w:rsidRPr="00480BBE">
        <w:rPr>
          <w:rFonts w:ascii="Arial" w:hAnsi="Arial" w:cs="Arial"/>
          <w:iCs/>
          <w:color w:val="000000"/>
          <w:sz w:val="22"/>
          <w:szCs w:val="22"/>
        </w:rPr>
        <w:t xml:space="preserve"> (objekata prehrambene, tekstilne, obućarske, metalo-prerađivaćke industrije, </w:t>
      </w:r>
      <w:r w:rsidRPr="00480BBE">
        <w:rPr>
          <w:rFonts w:ascii="Arial" w:hAnsi="Arial" w:cs="Arial"/>
          <w:iCs/>
          <w:color w:val="000000"/>
          <w:sz w:val="22"/>
          <w:szCs w:val="22"/>
        </w:rPr>
        <w:lastRenderedPageBreak/>
        <w:t xml:space="preserve">poljoprivredne,stočarske djelatnosti)stambene površine na području Općine u iznosu od </w:t>
      </w:r>
      <w:r w:rsidRPr="00480BBE">
        <w:rPr>
          <w:rFonts w:ascii="Arial" w:hAnsi="Arial" w:cs="Arial"/>
          <w:b/>
          <w:iCs/>
          <w:color w:val="000000"/>
          <w:sz w:val="22"/>
          <w:szCs w:val="22"/>
        </w:rPr>
        <w:t>500,00 KM,</w:t>
      </w:r>
      <w:r w:rsidRPr="00480BBE">
        <w:rPr>
          <w:rFonts w:ascii="Arial" w:hAnsi="Arial" w:cs="Arial"/>
          <w:sz w:val="22"/>
          <w:szCs w:val="22"/>
          <w:lang w:val="hr-BA"/>
        </w:rPr>
        <w:t xml:space="preserve"> a</w:t>
      </w:r>
      <w:r w:rsidRPr="00480BBE">
        <w:rPr>
          <w:rFonts w:ascii="Arial" w:hAnsi="Arial" w:cs="Arial"/>
          <w:iCs/>
          <w:color w:val="000000"/>
          <w:sz w:val="22"/>
          <w:szCs w:val="22"/>
        </w:rPr>
        <w:t xml:space="preserve">  po procentima po zonama Općine Travnik, predstavlja</w:t>
      </w:r>
      <w:r w:rsidRPr="00480BBE">
        <w:rPr>
          <w:rFonts w:ascii="Arial" w:hAnsi="Arial" w:cs="Arial"/>
          <w:sz w:val="22"/>
          <w:szCs w:val="22"/>
          <w:lang w:val="hr-BA"/>
        </w:rPr>
        <w:t xml:space="preserve"> 31,25% od procjene tržišne vrijednosti stana u visini od 1.600,00 KM po m2 stana</w:t>
      </w:r>
      <w:r w:rsidR="00133728">
        <w:rPr>
          <w:rFonts w:ascii="Arial" w:hAnsi="Arial" w:cs="Arial"/>
          <w:sz w:val="22"/>
          <w:szCs w:val="22"/>
          <w:lang w:val="hr-BA"/>
        </w:rPr>
        <w:t>.</w:t>
      </w:r>
      <w:r w:rsidRPr="00480BBE">
        <w:rPr>
          <w:rFonts w:ascii="Arial" w:hAnsi="Arial" w:cs="Arial"/>
          <w:sz w:val="22"/>
          <w:szCs w:val="22"/>
          <w:lang w:val="hr-BA"/>
        </w:rPr>
        <w:t xml:space="preserve"> Naprijed navedena osnovica i određeni procenti – zone predloženi su sa ciljem stimulisanja investitora – graditelja </w:t>
      </w:r>
      <w:r w:rsidRPr="00480BBE">
        <w:rPr>
          <w:rFonts w:ascii="Arial" w:hAnsi="Arial" w:cs="Arial"/>
          <w:iCs/>
          <w:color w:val="000000"/>
          <w:sz w:val="22"/>
          <w:szCs w:val="22"/>
        </w:rPr>
        <w:t>proizvodnih objekata (objekata prehrambene, tekstilne, obućarske, metalo-prerađivaćke industrije, poljoprivredne,stočarske djelatnosti),</w:t>
      </w:r>
    </w:p>
    <w:p w:rsidR="00E77EBF" w:rsidRDefault="00A5564A" w:rsidP="00480BBE">
      <w:pPr>
        <w:ind w:firstLine="360"/>
        <w:jc w:val="both"/>
        <w:rPr>
          <w:rFonts w:ascii="Arial" w:hAnsi="Arial" w:cs="Arial"/>
          <w:iCs/>
          <w:color w:val="000000"/>
          <w:sz w:val="22"/>
          <w:szCs w:val="22"/>
        </w:rPr>
      </w:pPr>
      <w:r w:rsidRPr="00480BBE">
        <w:rPr>
          <w:rFonts w:ascii="Arial" w:hAnsi="Arial" w:cs="Arial"/>
          <w:b/>
          <w:iCs/>
          <w:color w:val="000000"/>
          <w:sz w:val="22"/>
          <w:szCs w:val="22"/>
        </w:rPr>
        <w:t>Član 1</w:t>
      </w:r>
      <w:r w:rsidR="00DF345C" w:rsidRPr="00480BBE">
        <w:rPr>
          <w:rFonts w:ascii="Arial" w:hAnsi="Arial" w:cs="Arial"/>
          <w:b/>
          <w:iCs/>
          <w:color w:val="000000"/>
          <w:sz w:val="22"/>
          <w:szCs w:val="22"/>
        </w:rPr>
        <w:t>8</w:t>
      </w:r>
      <w:r w:rsidRPr="00480BBE">
        <w:rPr>
          <w:rFonts w:ascii="Arial" w:hAnsi="Arial" w:cs="Arial"/>
          <w:iCs/>
          <w:color w:val="000000"/>
          <w:sz w:val="22"/>
          <w:szCs w:val="22"/>
        </w:rPr>
        <w:t xml:space="preserve">.  </w:t>
      </w:r>
      <w:r w:rsidR="00480BBE" w:rsidRPr="00480BBE">
        <w:rPr>
          <w:rFonts w:ascii="Arial" w:hAnsi="Arial" w:cs="Arial"/>
          <w:iCs/>
          <w:color w:val="000000"/>
          <w:sz w:val="22"/>
          <w:szCs w:val="22"/>
        </w:rPr>
        <w:t>osnovica za izračunavanje visine rent</w:t>
      </w:r>
      <w:r w:rsidR="00480BBE">
        <w:rPr>
          <w:rFonts w:ascii="Arial" w:hAnsi="Arial" w:cs="Arial"/>
          <w:iCs/>
          <w:color w:val="000000"/>
          <w:sz w:val="22"/>
          <w:szCs w:val="22"/>
        </w:rPr>
        <w:t>,</w:t>
      </w:r>
      <w:r w:rsidR="00480BBE" w:rsidRPr="00480BBE">
        <w:rPr>
          <w:rFonts w:ascii="Arial" w:hAnsi="Arial" w:cs="Arial"/>
          <w:iCs/>
          <w:color w:val="000000"/>
          <w:sz w:val="22"/>
          <w:szCs w:val="22"/>
        </w:rPr>
        <w:t xml:space="preserve">e prosječne konačne građevinske cijene iz prethodne godine m² korisne stambene  površine </w:t>
      </w:r>
      <w:r w:rsidR="00480BBE">
        <w:rPr>
          <w:rFonts w:ascii="Arial" w:hAnsi="Arial" w:cs="Arial"/>
          <w:iCs/>
          <w:color w:val="000000"/>
          <w:sz w:val="22"/>
          <w:szCs w:val="22"/>
        </w:rPr>
        <w:t xml:space="preserve"> </w:t>
      </w:r>
      <w:r w:rsidRPr="00480BBE">
        <w:rPr>
          <w:rFonts w:ascii="Arial" w:hAnsi="Arial" w:cs="Arial"/>
          <w:iCs/>
          <w:color w:val="000000"/>
          <w:sz w:val="22"/>
          <w:szCs w:val="22"/>
        </w:rPr>
        <w:t xml:space="preserve">za objekte </w:t>
      </w:r>
      <w:r w:rsidRPr="00133728">
        <w:rPr>
          <w:rFonts w:ascii="Arial" w:hAnsi="Arial" w:cs="Arial"/>
          <w:b/>
          <w:iCs/>
          <w:color w:val="000000"/>
          <w:sz w:val="22"/>
          <w:szCs w:val="22"/>
        </w:rPr>
        <w:t>koji s</w:t>
      </w:r>
      <w:r w:rsidR="001747B9" w:rsidRPr="00133728">
        <w:rPr>
          <w:rFonts w:ascii="Arial" w:hAnsi="Arial" w:cs="Arial"/>
          <w:b/>
          <w:iCs/>
          <w:color w:val="000000"/>
          <w:sz w:val="22"/>
          <w:szCs w:val="22"/>
        </w:rPr>
        <w:t>u</w:t>
      </w:r>
      <w:r w:rsidRPr="00133728">
        <w:rPr>
          <w:rFonts w:ascii="Arial" w:hAnsi="Arial" w:cs="Arial"/>
          <w:b/>
          <w:iCs/>
          <w:color w:val="000000"/>
          <w:sz w:val="22"/>
          <w:szCs w:val="22"/>
        </w:rPr>
        <w:t xml:space="preserve"> </w:t>
      </w:r>
      <w:r w:rsidR="001747B9" w:rsidRPr="00133728">
        <w:rPr>
          <w:rFonts w:ascii="Arial" w:hAnsi="Arial" w:cs="Arial"/>
          <w:b/>
          <w:iCs/>
          <w:color w:val="000000"/>
          <w:sz w:val="22"/>
          <w:szCs w:val="22"/>
        </w:rPr>
        <w:t>izgrađeni ili su u fazi izgradnje</w:t>
      </w:r>
      <w:r w:rsidRPr="00480BBE">
        <w:rPr>
          <w:rFonts w:ascii="Arial" w:hAnsi="Arial" w:cs="Arial"/>
          <w:iCs/>
          <w:color w:val="000000"/>
          <w:sz w:val="22"/>
          <w:szCs w:val="22"/>
        </w:rPr>
        <w:t xml:space="preserve"> na gradskom građevinskom zemljištu, bez pribavljenog Rješenja o građenju - bespravno izgrađeni ili u objekti u izgradnji, a za koje se u skladu sa prostorno-planoskom  dokumentacijom može primjeniti član 61 Zakona o građevinskom zemljištu F BiH, utvrđuje se osnovica od </w:t>
      </w:r>
      <w:r w:rsidRPr="00133728">
        <w:rPr>
          <w:rFonts w:ascii="Arial" w:hAnsi="Arial" w:cs="Arial"/>
          <w:b/>
          <w:iCs/>
          <w:color w:val="000000"/>
          <w:sz w:val="22"/>
          <w:szCs w:val="22"/>
        </w:rPr>
        <w:t>800,00 KM</w:t>
      </w:r>
      <w:r w:rsidRPr="00480BBE">
        <w:rPr>
          <w:rFonts w:ascii="Arial" w:hAnsi="Arial" w:cs="Arial"/>
          <w:b/>
          <w:iCs/>
          <w:color w:val="000000"/>
          <w:sz w:val="22"/>
          <w:szCs w:val="22"/>
        </w:rPr>
        <w:t xml:space="preserve"> </w:t>
      </w:r>
      <w:r w:rsidR="00133728">
        <w:rPr>
          <w:rFonts w:ascii="Arial" w:hAnsi="Arial" w:cs="Arial"/>
          <w:b/>
          <w:iCs/>
          <w:color w:val="000000"/>
          <w:sz w:val="22"/>
          <w:szCs w:val="22"/>
        </w:rPr>
        <w:t xml:space="preserve"> </w:t>
      </w:r>
      <w:r w:rsidR="00133728" w:rsidRPr="00133728">
        <w:rPr>
          <w:rFonts w:ascii="Arial" w:hAnsi="Arial" w:cs="Arial"/>
          <w:iCs/>
          <w:color w:val="000000"/>
          <w:sz w:val="22"/>
          <w:szCs w:val="22"/>
        </w:rPr>
        <w:t>a po</w:t>
      </w:r>
      <w:r w:rsidR="00133728">
        <w:rPr>
          <w:rFonts w:ascii="Arial" w:hAnsi="Arial" w:cs="Arial"/>
          <w:b/>
          <w:iCs/>
          <w:color w:val="000000"/>
          <w:sz w:val="22"/>
          <w:szCs w:val="22"/>
        </w:rPr>
        <w:t xml:space="preserve"> </w:t>
      </w:r>
      <w:r w:rsidRPr="00480BBE">
        <w:rPr>
          <w:rFonts w:ascii="Arial" w:hAnsi="Arial" w:cs="Arial"/>
          <w:iCs/>
          <w:color w:val="000000"/>
          <w:sz w:val="22"/>
          <w:szCs w:val="22"/>
        </w:rPr>
        <w:t>procentima po zonama</w:t>
      </w:r>
      <w:r w:rsidR="00133728">
        <w:rPr>
          <w:rFonts w:ascii="Arial" w:hAnsi="Arial" w:cs="Arial"/>
          <w:iCs/>
          <w:color w:val="000000"/>
          <w:sz w:val="22"/>
          <w:szCs w:val="22"/>
        </w:rPr>
        <w:t xml:space="preserve"> Općine Travnik predstavlja </w:t>
      </w:r>
      <w:r w:rsidR="005646B8" w:rsidRPr="00480BBE">
        <w:rPr>
          <w:rFonts w:ascii="Arial" w:hAnsi="Arial" w:cs="Arial"/>
          <w:sz w:val="22"/>
          <w:szCs w:val="22"/>
          <w:lang w:val="hr-BA"/>
        </w:rPr>
        <w:t xml:space="preserve"> 50,00% od procjene tržišne vrijednosti stana u visini od 1.600,00 KM po m2 stana. </w:t>
      </w:r>
      <w:r w:rsidRPr="00480BBE">
        <w:rPr>
          <w:rFonts w:ascii="Arial" w:hAnsi="Arial" w:cs="Arial"/>
          <w:iCs/>
          <w:color w:val="000000"/>
          <w:sz w:val="22"/>
          <w:szCs w:val="22"/>
        </w:rPr>
        <w:t xml:space="preserve"> Predložena osnovica za bespravno izgrađene ili objekte u izgradnji predstavlja vid dodatnih troškova investitorima – graditeljima bespravno izgrađenih ili objekata u izgradnji, zbog nepoštivanja zakonom propisanih upravno-pravnih postupaka i donođenja pravnih akata koji regulišu ovu materiju.</w:t>
      </w:r>
    </w:p>
    <w:p w:rsidR="001471FF" w:rsidRDefault="00965DF1" w:rsidP="00803607">
      <w:pPr>
        <w:ind w:firstLine="708"/>
        <w:jc w:val="both"/>
        <w:rPr>
          <w:rFonts w:ascii="Arial" w:hAnsi="Arial" w:cs="Arial"/>
          <w:iCs/>
          <w:color w:val="000000"/>
          <w:sz w:val="22"/>
          <w:szCs w:val="22"/>
        </w:rPr>
      </w:pPr>
      <w:r>
        <w:rPr>
          <w:rFonts w:ascii="Arial" w:hAnsi="Arial" w:cs="Arial"/>
          <w:sz w:val="22"/>
          <w:szCs w:val="22"/>
          <w:lang w:val="hr-BA"/>
        </w:rPr>
        <w:t>Iako</w:t>
      </w:r>
      <w:r w:rsidR="001471FF">
        <w:rPr>
          <w:rFonts w:ascii="Arial" w:hAnsi="Arial" w:cs="Arial"/>
          <w:sz w:val="22"/>
          <w:szCs w:val="22"/>
          <w:lang w:val="hr-BA"/>
        </w:rPr>
        <w:t xml:space="preserve"> </w:t>
      </w:r>
      <w:r>
        <w:rPr>
          <w:rFonts w:ascii="Arial" w:hAnsi="Arial" w:cs="Arial"/>
          <w:sz w:val="22"/>
          <w:szCs w:val="22"/>
          <w:lang w:val="hr-BA"/>
        </w:rPr>
        <w:t>p</w:t>
      </w:r>
      <w:r w:rsidR="001471FF" w:rsidRPr="00304BED">
        <w:rPr>
          <w:rFonts w:ascii="Arial" w:hAnsi="Arial" w:cs="Arial"/>
          <w:sz w:val="22"/>
          <w:szCs w:val="22"/>
          <w:lang w:val="hr-BA"/>
        </w:rPr>
        <w:t>redložen</w:t>
      </w:r>
      <w:r>
        <w:rPr>
          <w:rFonts w:ascii="Arial" w:hAnsi="Arial" w:cs="Arial"/>
          <w:sz w:val="22"/>
          <w:szCs w:val="22"/>
          <w:lang w:val="hr-BA"/>
        </w:rPr>
        <w:t>e</w:t>
      </w:r>
      <w:r w:rsidR="001471FF" w:rsidRPr="00304BED">
        <w:rPr>
          <w:rFonts w:ascii="Arial" w:hAnsi="Arial" w:cs="Arial"/>
          <w:sz w:val="22"/>
          <w:szCs w:val="22"/>
          <w:lang w:val="hr-BA"/>
        </w:rPr>
        <w:t xml:space="preserve"> osnovic</w:t>
      </w:r>
      <w:r>
        <w:rPr>
          <w:rFonts w:ascii="Arial" w:hAnsi="Arial" w:cs="Arial"/>
          <w:sz w:val="22"/>
          <w:szCs w:val="22"/>
          <w:lang w:val="hr-BA"/>
        </w:rPr>
        <w:t>e</w:t>
      </w:r>
      <w:r w:rsidR="001471FF">
        <w:rPr>
          <w:rFonts w:ascii="Arial" w:hAnsi="Arial" w:cs="Arial"/>
          <w:sz w:val="22"/>
          <w:szCs w:val="22"/>
          <w:lang w:val="hr-BA"/>
        </w:rPr>
        <w:t xml:space="preserve"> za izračunavanje visine rente</w:t>
      </w:r>
      <w:r>
        <w:rPr>
          <w:rFonts w:ascii="Arial" w:hAnsi="Arial" w:cs="Arial"/>
          <w:sz w:val="22"/>
          <w:szCs w:val="22"/>
          <w:lang w:val="hr-BA"/>
        </w:rPr>
        <w:t xml:space="preserve"> odražavaju procnetne</w:t>
      </w:r>
      <w:r w:rsidR="00B4464C">
        <w:rPr>
          <w:rFonts w:ascii="Arial" w:hAnsi="Arial" w:cs="Arial"/>
          <w:sz w:val="22"/>
          <w:szCs w:val="22"/>
          <w:lang w:val="hr-BA"/>
        </w:rPr>
        <w:t>,</w:t>
      </w:r>
      <w:r>
        <w:rPr>
          <w:rFonts w:ascii="Arial" w:hAnsi="Arial" w:cs="Arial"/>
          <w:sz w:val="22"/>
          <w:szCs w:val="22"/>
          <w:lang w:val="hr-BA"/>
        </w:rPr>
        <w:t xml:space="preserve"> 43,75, 31,25% i 50%</w:t>
      </w:r>
      <w:r w:rsidR="00B4464C">
        <w:rPr>
          <w:rFonts w:ascii="Arial" w:hAnsi="Arial" w:cs="Arial"/>
          <w:sz w:val="22"/>
          <w:szCs w:val="22"/>
          <w:lang w:val="hr-BA"/>
        </w:rPr>
        <w:t>,</w:t>
      </w:r>
      <w:r>
        <w:rPr>
          <w:rFonts w:ascii="Arial" w:hAnsi="Arial" w:cs="Arial"/>
          <w:sz w:val="22"/>
          <w:szCs w:val="22"/>
          <w:lang w:val="hr-BA"/>
        </w:rPr>
        <w:t xml:space="preserve"> od tržišne vrijednosti stana od 1.600,00 KM, smatramo da su iste realne, jer striktna primjena tržišne vrijednosti stana od 1.600,00 KM u procentima po zonama u Općini Travnik predstavljala bi jako velike iznose naknade na ime rente, te bi samim tim mogle prouzrokovati kontra-efekat kod investitora i graditelja građevinskim objekata da</w:t>
      </w:r>
      <w:r w:rsidR="00803607">
        <w:rPr>
          <w:rFonts w:ascii="Arial" w:hAnsi="Arial" w:cs="Arial"/>
          <w:sz w:val="22"/>
          <w:szCs w:val="22"/>
          <w:lang w:val="hr-BA"/>
        </w:rPr>
        <w:t xml:space="preserve"> isti</w:t>
      </w:r>
      <w:r>
        <w:rPr>
          <w:rFonts w:ascii="Arial" w:hAnsi="Arial" w:cs="Arial"/>
          <w:sz w:val="22"/>
          <w:szCs w:val="22"/>
          <w:lang w:val="hr-BA"/>
        </w:rPr>
        <w:t xml:space="preserve"> nisu zainteresovani za </w:t>
      </w:r>
      <w:r w:rsidR="00B4464C">
        <w:rPr>
          <w:rFonts w:ascii="Arial" w:hAnsi="Arial" w:cs="Arial"/>
          <w:sz w:val="22"/>
          <w:szCs w:val="22"/>
          <w:lang w:val="hr-BA"/>
        </w:rPr>
        <w:t>gradnju stambenih, stambeno-poslovnih i poslovnih objekata. Prilikom predlaganja osnovice za izračunavanje visine rente korišteni su i podaci pojedinih Općina sa područja Federacije BiH, koji kao osnovicu imaju približno iste vrijednosti osnovic</w:t>
      </w:r>
      <w:r w:rsidR="00EE56F1">
        <w:rPr>
          <w:rFonts w:ascii="Arial" w:hAnsi="Arial" w:cs="Arial"/>
          <w:sz w:val="22"/>
          <w:szCs w:val="22"/>
          <w:lang w:val="hr-BA"/>
        </w:rPr>
        <w:t>e za izračunavanje visine rente, jer su prilikom utvrđivanja iznosa osnovice koristili</w:t>
      </w:r>
      <w:r w:rsidR="00803607">
        <w:rPr>
          <w:rFonts w:ascii="Arial" w:hAnsi="Arial" w:cs="Arial"/>
          <w:sz w:val="22"/>
          <w:szCs w:val="22"/>
          <w:lang w:val="hr-BA"/>
        </w:rPr>
        <w:t xml:space="preserve"> korektivni faktor u određenim procentima od tržišne vrijednosti stana.</w:t>
      </w:r>
    </w:p>
    <w:p w:rsidR="00133728" w:rsidRPr="00480BBE" w:rsidRDefault="00133728" w:rsidP="00480BBE">
      <w:pPr>
        <w:ind w:firstLine="360"/>
        <w:jc w:val="both"/>
        <w:rPr>
          <w:rFonts w:ascii="Arial" w:hAnsi="Arial" w:cs="Arial"/>
          <w:sz w:val="22"/>
          <w:szCs w:val="22"/>
          <w:lang w:val="hr-BA"/>
        </w:rPr>
      </w:pPr>
    </w:p>
    <w:p w:rsidR="00507C7D" w:rsidRDefault="00F16BAC" w:rsidP="00133728">
      <w:pPr>
        <w:ind w:firstLine="360"/>
        <w:jc w:val="both"/>
        <w:rPr>
          <w:rFonts w:ascii="Arial" w:hAnsi="Arial" w:cs="Arial"/>
          <w:iCs/>
          <w:color w:val="000000"/>
          <w:sz w:val="22"/>
          <w:szCs w:val="22"/>
        </w:rPr>
      </w:pPr>
      <w:r w:rsidRPr="00133728">
        <w:rPr>
          <w:rFonts w:ascii="Arial" w:hAnsi="Arial" w:cs="Arial"/>
          <w:iCs/>
          <w:color w:val="000000"/>
          <w:sz w:val="22"/>
          <w:szCs w:val="22"/>
        </w:rPr>
        <w:t>Članom 2</w:t>
      </w:r>
      <w:r w:rsidR="00DF345C" w:rsidRPr="00133728">
        <w:rPr>
          <w:rFonts w:ascii="Arial" w:hAnsi="Arial" w:cs="Arial"/>
          <w:iCs/>
          <w:color w:val="000000"/>
          <w:sz w:val="22"/>
          <w:szCs w:val="22"/>
        </w:rPr>
        <w:t>5</w:t>
      </w:r>
      <w:r w:rsidRPr="00133728">
        <w:rPr>
          <w:rFonts w:ascii="Arial" w:hAnsi="Arial" w:cs="Arial"/>
          <w:iCs/>
          <w:color w:val="000000"/>
          <w:sz w:val="22"/>
          <w:szCs w:val="22"/>
        </w:rPr>
        <w:t>. ove Odluke predloženo je da će postupci koji su pokrenuti po zahtjevu za do</w:t>
      </w:r>
      <w:r w:rsidR="001747B9" w:rsidRPr="00133728">
        <w:rPr>
          <w:rFonts w:ascii="Arial" w:hAnsi="Arial" w:cs="Arial"/>
          <w:iCs/>
          <w:color w:val="000000"/>
          <w:sz w:val="22"/>
          <w:szCs w:val="22"/>
        </w:rPr>
        <w:t>nođenje Rješenja o urbanističkoj saglasnosti</w:t>
      </w:r>
      <w:r w:rsidRPr="00133728">
        <w:rPr>
          <w:rFonts w:ascii="Arial" w:hAnsi="Arial" w:cs="Arial"/>
          <w:iCs/>
          <w:color w:val="000000"/>
          <w:sz w:val="22"/>
          <w:szCs w:val="22"/>
        </w:rPr>
        <w:t>, prje stupanja na snagu ove Odluke biti okončani u skladu sa odredbama Odluke o građevinskom zemljištu („Službene novine Općine Travnik“ broj 2/15), Odluke o izmjeni i dopuni Odluka o građevinskom zemljištu („Službene novine općine Travnik“ broj 10/17). Cilj ovakve odredbe je pravna sigurnost podnosilaca zahtjeva za dodjelu gradskog i ostalog građevinskog zemljišta, izbjegavanje naknadnih troškova pribavljanja nove dokumentacije, kao i pravni osnov za dalji postupak rješavanja imovinsko-pravnih odnosa na građevinskom zemljištu na kome se planira izgradnja objekata, izgrađenih ili objekata u izgradnji.</w:t>
      </w:r>
    </w:p>
    <w:p w:rsidR="00133728" w:rsidRDefault="00133728" w:rsidP="00133728">
      <w:pPr>
        <w:ind w:firstLine="360"/>
        <w:jc w:val="both"/>
        <w:rPr>
          <w:rFonts w:ascii="Arial" w:hAnsi="Arial" w:cs="Arial"/>
          <w:iCs/>
          <w:color w:val="000000"/>
          <w:sz w:val="22"/>
          <w:szCs w:val="22"/>
        </w:rPr>
      </w:pPr>
    </w:p>
    <w:p w:rsidR="00133728" w:rsidRPr="00133728" w:rsidRDefault="00133728" w:rsidP="00133728">
      <w:pPr>
        <w:ind w:firstLine="360"/>
        <w:jc w:val="both"/>
        <w:rPr>
          <w:rFonts w:ascii="Arial" w:hAnsi="Arial" w:cs="Arial"/>
          <w:sz w:val="22"/>
          <w:szCs w:val="22"/>
          <w:lang w:val="hr-BA"/>
        </w:rPr>
      </w:pPr>
    </w:p>
    <w:p w:rsidR="00507C7D" w:rsidRPr="006C5D76" w:rsidRDefault="00507C7D" w:rsidP="00507C7D">
      <w:pPr>
        <w:jc w:val="both"/>
        <w:rPr>
          <w:rFonts w:ascii="Arial" w:hAnsi="Arial" w:cs="Arial"/>
          <w:sz w:val="22"/>
          <w:szCs w:val="22"/>
          <w:lang w:val="hr-BA"/>
        </w:rPr>
      </w:pPr>
    </w:p>
    <w:p w:rsidR="00507C7D" w:rsidRPr="006C5D76" w:rsidRDefault="00507C7D" w:rsidP="00507C7D">
      <w:pPr>
        <w:jc w:val="both"/>
        <w:rPr>
          <w:rFonts w:ascii="Arial" w:hAnsi="Arial" w:cs="Arial"/>
          <w:b/>
          <w:sz w:val="22"/>
          <w:szCs w:val="22"/>
          <w:lang w:val="hr-BA"/>
        </w:rPr>
      </w:pPr>
      <w:r w:rsidRPr="006C5D76">
        <w:rPr>
          <w:rFonts w:ascii="Arial" w:hAnsi="Arial" w:cs="Arial"/>
          <w:sz w:val="22"/>
          <w:szCs w:val="22"/>
          <w:lang w:val="hr-BA"/>
        </w:rPr>
        <w:tab/>
      </w:r>
      <w:r w:rsidRPr="006C5D76">
        <w:rPr>
          <w:rFonts w:ascii="Arial" w:hAnsi="Arial" w:cs="Arial"/>
          <w:sz w:val="22"/>
          <w:szCs w:val="22"/>
          <w:lang w:val="hr-BA"/>
        </w:rPr>
        <w:tab/>
      </w:r>
      <w:r w:rsidRPr="006C5D76">
        <w:rPr>
          <w:rFonts w:ascii="Arial" w:hAnsi="Arial" w:cs="Arial"/>
          <w:sz w:val="22"/>
          <w:szCs w:val="22"/>
          <w:lang w:val="hr-BA"/>
        </w:rPr>
        <w:tab/>
      </w:r>
      <w:r w:rsidRPr="006C5D76">
        <w:rPr>
          <w:rFonts w:ascii="Arial" w:hAnsi="Arial" w:cs="Arial"/>
          <w:sz w:val="22"/>
          <w:szCs w:val="22"/>
          <w:lang w:val="hr-BA"/>
        </w:rPr>
        <w:tab/>
      </w:r>
      <w:r w:rsidRPr="006C5D76">
        <w:rPr>
          <w:rFonts w:ascii="Arial" w:hAnsi="Arial" w:cs="Arial"/>
          <w:sz w:val="22"/>
          <w:szCs w:val="22"/>
          <w:lang w:val="hr-BA"/>
        </w:rPr>
        <w:tab/>
      </w:r>
      <w:r w:rsidRPr="006C5D76">
        <w:rPr>
          <w:rFonts w:ascii="Arial" w:hAnsi="Arial" w:cs="Arial"/>
          <w:sz w:val="22"/>
          <w:szCs w:val="22"/>
          <w:lang w:val="hr-BA"/>
        </w:rPr>
        <w:tab/>
      </w:r>
      <w:r w:rsidRPr="006C5D76">
        <w:rPr>
          <w:rFonts w:ascii="Arial" w:hAnsi="Arial" w:cs="Arial"/>
          <w:sz w:val="22"/>
          <w:szCs w:val="22"/>
          <w:lang w:val="hr-BA"/>
        </w:rPr>
        <w:tab/>
      </w:r>
      <w:r w:rsidRPr="006C5D76">
        <w:rPr>
          <w:rFonts w:ascii="Arial" w:hAnsi="Arial" w:cs="Arial"/>
          <w:b/>
          <w:sz w:val="22"/>
          <w:szCs w:val="22"/>
          <w:lang w:val="hr-BA"/>
        </w:rPr>
        <w:t>POMOĆNIK NAČELNIKA</w:t>
      </w:r>
    </w:p>
    <w:p w:rsidR="00507C7D" w:rsidRPr="006C5D76" w:rsidRDefault="00507C7D" w:rsidP="00507C7D">
      <w:pPr>
        <w:jc w:val="both"/>
        <w:rPr>
          <w:rFonts w:ascii="Arial" w:hAnsi="Arial" w:cs="Arial"/>
          <w:b/>
          <w:sz w:val="22"/>
          <w:szCs w:val="22"/>
          <w:lang w:val="hr-BA"/>
        </w:rPr>
      </w:pPr>
    </w:p>
    <w:p w:rsidR="00507C7D" w:rsidRPr="006C5D76" w:rsidRDefault="00507C7D" w:rsidP="00507C7D">
      <w:pPr>
        <w:jc w:val="both"/>
        <w:rPr>
          <w:rFonts w:ascii="Arial" w:hAnsi="Arial" w:cs="Arial"/>
          <w:b/>
          <w:i/>
          <w:sz w:val="22"/>
          <w:szCs w:val="22"/>
          <w:lang w:val="hr-BA"/>
        </w:rPr>
      </w:pPr>
      <w:r w:rsidRPr="006C5D76">
        <w:rPr>
          <w:rFonts w:ascii="Arial" w:hAnsi="Arial" w:cs="Arial"/>
          <w:b/>
          <w:sz w:val="22"/>
          <w:szCs w:val="22"/>
          <w:lang w:val="hr-BA"/>
        </w:rPr>
        <w:tab/>
      </w:r>
      <w:r w:rsidRPr="006C5D76">
        <w:rPr>
          <w:rFonts w:ascii="Arial" w:hAnsi="Arial" w:cs="Arial"/>
          <w:b/>
          <w:sz w:val="22"/>
          <w:szCs w:val="22"/>
          <w:lang w:val="hr-BA"/>
        </w:rPr>
        <w:tab/>
      </w:r>
      <w:r w:rsidRPr="006C5D76">
        <w:rPr>
          <w:rFonts w:ascii="Arial" w:hAnsi="Arial" w:cs="Arial"/>
          <w:b/>
          <w:sz w:val="22"/>
          <w:szCs w:val="22"/>
          <w:lang w:val="hr-BA"/>
        </w:rPr>
        <w:tab/>
      </w:r>
      <w:r w:rsidRPr="006C5D76">
        <w:rPr>
          <w:rFonts w:ascii="Arial" w:hAnsi="Arial" w:cs="Arial"/>
          <w:b/>
          <w:sz w:val="22"/>
          <w:szCs w:val="22"/>
          <w:lang w:val="hr-BA"/>
        </w:rPr>
        <w:tab/>
      </w:r>
      <w:r w:rsidRPr="006C5D76">
        <w:rPr>
          <w:rFonts w:ascii="Arial" w:hAnsi="Arial" w:cs="Arial"/>
          <w:b/>
          <w:sz w:val="22"/>
          <w:szCs w:val="22"/>
          <w:lang w:val="hr-BA"/>
        </w:rPr>
        <w:tab/>
      </w:r>
      <w:r w:rsidRPr="006C5D76">
        <w:rPr>
          <w:rFonts w:ascii="Arial" w:hAnsi="Arial" w:cs="Arial"/>
          <w:b/>
          <w:sz w:val="22"/>
          <w:szCs w:val="22"/>
          <w:lang w:val="hr-BA"/>
        </w:rPr>
        <w:tab/>
      </w:r>
      <w:r w:rsidRPr="006C5D76">
        <w:rPr>
          <w:rFonts w:ascii="Arial" w:hAnsi="Arial" w:cs="Arial"/>
          <w:b/>
          <w:sz w:val="22"/>
          <w:szCs w:val="22"/>
          <w:lang w:val="hr-BA"/>
        </w:rPr>
        <w:tab/>
        <w:t xml:space="preserve">  </w:t>
      </w:r>
      <w:r w:rsidRPr="006C5D76">
        <w:rPr>
          <w:rFonts w:ascii="Arial" w:hAnsi="Arial" w:cs="Arial"/>
          <w:b/>
          <w:i/>
          <w:sz w:val="22"/>
          <w:szCs w:val="22"/>
          <w:lang w:val="hr-BA"/>
        </w:rPr>
        <w:t>Gordan Zec dipl.prav.</w:t>
      </w:r>
    </w:p>
    <w:sectPr w:rsidR="00507C7D" w:rsidRPr="006C5D76" w:rsidSect="003547A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19C" w:rsidRDefault="0018219C" w:rsidP="000043F5">
      <w:r>
        <w:separator/>
      </w:r>
    </w:p>
  </w:endnote>
  <w:endnote w:type="continuationSeparator" w:id="0">
    <w:p w:rsidR="0018219C" w:rsidRDefault="0018219C" w:rsidP="0000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A6A6A6" w:themeColor="background1" w:themeShade="A6"/>
        <w:sz w:val="18"/>
        <w:szCs w:val="18"/>
      </w:rPr>
      <w:id w:val="21599521"/>
      <w:docPartObj>
        <w:docPartGallery w:val="Page Numbers (Bottom of Page)"/>
        <w:docPartUnique/>
      </w:docPartObj>
    </w:sdtPr>
    <w:sdtEndPr/>
    <w:sdtContent>
      <w:sdt>
        <w:sdtPr>
          <w:rPr>
            <w:rFonts w:ascii="Arial" w:hAnsi="Arial" w:cs="Arial"/>
            <w:color w:val="A6A6A6" w:themeColor="background1" w:themeShade="A6"/>
            <w:sz w:val="18"/>
            <w:szCs w:val="18"/>
          </w:rPr>
          <w:id w:val="565050523"/>
          <w:docPartObj>
            <w:docPartGallery w:val="Page Numbers (Top of Page)"/>
            <w:docPartUnique/>
          </w:docPartObj>
        </w:sdtPr>
        <w:sdtEndPr/>
        <w:sdtContent>
          <w:p w:rsidR="00B4464C" w:rsidRPr="000043F5" w:rsidRDefault="00B4464C">
            <w:pPr>
              <w:pStyle w:val="Footer"/>
              <w:jc w:val="right"/>
              <w:rPr>
                <w:rFonts w:ascii="Arial" w:hAnsi="Arial" w:cs="Arial"/>
                <w:color w:val="A6A6A6" w:themeColor="background1" w:themeShade="A6"/>
                <w:sz w:val="18"/>
                <w:szCs w:val="18"/>
              </w:rPr>
            </w:pPr>
            <w:r w:rsidRPr="000043F5">
              <w:rPr>
                <w:rFonts w:ascii="Arial" w:hAnsi="Arial" w:cs="Arial"/>
                <w:color w:val="A6A6A6" w:themeColor="background1" w:themeShade="A6"/>
                <w:sz w:val="18"/>
                <w:szCs w:val="18"/>
              </w:rPr>
              <w:t xml:space="preserve">Strana </w:t>
            </w:r>
            <w:r w:rsidR="005042DE" w:rsidRPr="000043F5">
              <w:rPr>
                <w:rFonts w:ascii="Arial" w:hAnsi="Arial" w:cs="Arial"/>
                <w:b/>
                <w:color w:val="A6A6A6" w:themeColor="background1" w:themeShade="A6"/>
                <w:sz w:val="18"/>
                <w:szCs w:val="18"/>
              </w:rPr>
              <w:fldChar w:fldCharType="begin"/>
            </w:r>
            <w:r w:rsidRPr="000043F5">
              <w:rPr>
                <w:rFonts w:ascii="Arial" w:hAnsi="Arial" w:cs="Arial"/>
                <w:b/>
                <w:color w:val="A6A6A6" w:themeColor="background1" w:themeShade="A6"/>
                <w:sz w:val="18"/>
                <w:szCs w:val="18"/>
              </w:rPr>
              <w:instrText xml:space="preserve"> PAGE </w:instrText>
            </w:r>
            <w:r w:rsidR="005042DE" w:rsidRPr="000043F5">
              <w:rPr>
                <w:rFonts w:ascii="Arial" w:hAnsi="Arial" w:cs="Arial"/>
                <w:b/>
                <w:color w:val="A6A6A6" w:themeColor="background1" w:themeShade="A6"/>
                <w:sz w:val="18"/>
                <w:szCs w:val="18"/>
              </w:rPr>
              <w:fldChar w:fldCharType="separate"/>
            </w:r>
            <w:r w:rsidR="00B11F9B">
              <w:rPr>
                <w:rFonts w:ascii="Arial" w:hAnsi="Arial" w:cs="Arial"/>
                <w:b/>
                <w:noProof/>
                <w:color w:val="A6A6A6" w:themeColor="background1" w:themeShade="A6"/>
                <w:sz w:val="18"/>
                <w:szCs w:val="18"/>
              </w:rPr>
              <w:t>12</w:t>
            </w:r>
            <w:r w:rsidR="005042DE" w:rsidRPr="000043F5">
              <w:rPr>
                <w:rFonts w:ascii="Arial" w:hAnsi="Arial" w:cs="Arial"/>
                <w:b/>
                <w:color w:val="A6A6A6" w:themeColor="background1" w:themeShade="A6"/>
                <w:sz w:val="18"/>
                <w:szCs w:val="18"/>
              </w:rPr>
              <w:fldChar w:fldCharType="end"/>
            </w:r>
            <w:r w:rsidRPr="000043F5">
              <w:rPr>
                <w:rFonts w:ascii="Arial" w:hAnsi="Arial" w:cs="Arial"/>
                <w:color w:val="A6A6A6" w:themeColor="background1" w:themeShade="A6"/>
                <w:sz w:val="18"/>
                <w:szCs w:val="18"/>
              </w:rPr>
              <w:t xml:space="preserve"> od </w:t>
            </w:r>
            <w:r w:rsidR="005042DE" w:rsidRPr="000043F5">
              <w:rPr>
                <w:rFonts w:ascii="Arial" w:hAnsi="Arial" w:cs="Arial"/>
                <w:b/>
                <w:color w:val="A6A6A6" w:themeColor="background1" w:themeShade="A6"/>
                <w:sz w:val="18"/>
                <w:szCs w:val="18"/>
              </w:rPr>
              <w:fldChar w:fldCharType="begin"/>
            </w:r>
            <w:r w:rsidRPr="000043F5">
              <w:rPr>
                <w:rFonts w:ascii="Arial" w:hAnsi="Arial" w:cs="Arial"/>
                <w:b/>
                <w:color w:val="A6A6A6" w:themeColor="background1" w:themeShade="A6"/>
                <w:sz w:val="18"/>
                <w:szCs w:val="18"/>
              </w:rPr>
              <w:instrText xml:space="preserve"> NUMPAGES  </w:instrText>
            </w:r>
            <w:r w:rsidR="005042DE" w:rsidRPr="000043F5">
              <w:rPr>
                <w:rFonts w:ascii="Arial" w:hAnsi="Arial" w:cs="Arial"/>
                <w:b/>
                <w:color w:val="A6A6A6" w:themeColor="background1" w:themeShade="A6"/>
                <w:sz w:val="18"/>
                <w:szCs w:val="18"/>
              </w:rPr>
              <w:fldChar w:fldCharType="separate"/>
            </w:r>
            <w:r w:rsidR="00B11F9B">
              <w:rPr>
                <w:rFonts w:ascii="Arial" w:hAnsi="Arial" w:cs="Arial"/>
                <w:b/>
                <w:noProof/>
                <w:color w:val="A6A6A6" w:themeColor="background1" w:themeShade="A6"/>
                <w:sz w:val="18"/>
                <w:szCs w:val="18"/>
              </w:rPr>
              <w:t>25</w:t>
            </w:r>
            <w:r w:rsidR="005042DE" w:rsidRPr="000043F5">
              <w:rPr>
                <w:rFonts w:ascii="Arial" w:hAnsi="Arial" w:cs="Arial"/>
                <w:b/>
                <w:color w:val="A6A6A6" w:themeColor="background1" w:themeShade="A6"/>
                <w:sz w:val="18"/>
                <w:szCs w:val="18"/>
              </w:rPr>
              <w:fldChar w:fldCharType="end"/>
            </w:r>
          </w:p>
        </w:sdtContent>
      </w:sdt>
    </w:sdtContent>
  </w:sdt>
  <w:p w:rsidR="00B4464C" w:rsidRPr="000043F5" w:rsidRDefault="00B4464C">
    <w:pPr>
      <w:pStyle w:val="Footer"/>
      <w:rPr>
        <w:rFonts w:ascii="Arial" w:hAnsi="Arial" w:cs="Arial"/>
        <w:color w:val="A6A6A6" w:themeColor="background1" w:themeShade="A6"/>
        <w:sz w:val="18"/>
        <w:szCs w:val="18"/>
      </w:rPr>
    </w:pPr>
    <w:r w:rsidRPr="000043F5">
      <w:rPr>
        <w:rFonts w:ascii="Arial" w:hAnsi="Arial" w:cs="Arial"/>
        <w:color w:val="A6A6A6" w:themeColor="background1" w:themeShade="A6"/>
        <w:sz w:val="18"/>
        <w:szCs w:val="18"/>
      </w:rPr>
      <w:t>OB 009</w:t>
    </w:r>
  </w:p>
  <w:p w:rsidR="00B4464C" w:rsidRPr="000043F5" w:rsidRDefault="00B4464C">
    <w:pPr>
      <w:pStyle w:val="Footer"/>
      <w:rPr>
        <w:rFonts w:ascii="Arial" w:hAnsi="Arial" w:cs="Arial"/>
        <w:color w:val="A6A6A6" w:themeColor="background1" w:themeShade="A6"/>
        <w:sz w:val="18"/>
        <w:szCs w:val="18"/>
      </w:rPr>
    </w:pPr>
    <w:r w:rsidRPr="000043F5">
      <w:rPr>
        <w:rFonts w:ascii="Arial" w:hAnsi="Arial" w:cs="Arial"/>
        <w:color w:val="A6A6A6" w:themeColor="background1" w:themeShade="A6"/>
        <w:sz w:val="18"/>
        <w:szCs w:val="18"/>
      </w:rPr>
      <w:t>Tekst nije lektorisan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19C" w:rsidRDefault="0018219C" w:rsidP="000043F5">
      <w:r>
        <w:separator/>
      </w:r>
    </w:p>
  </w:footnote>
  <w:footnote w:type="continuationSeparator" w:id="0">
    <w:p w:rsidR="0018219C" w:rsidRDefault="0018219C" w:rsidP="000043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A7AD9"/>
    <w:multiLevelType w:val="hybridMultilevel"/>
    <w:tmpl w:val="9D042A94"/>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2B69231D"/>
    <w:multiLevelType w:val="hybridMultilevel"/>
    <w:tmpl w:val="9998FA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BB02C3F"/>
    <w:multiLevelType w:val="hybridMultilevel"/>
    <w:tmpl w:val="55D671D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2BB91739"/>
    <w:multiLevelType w:val="hybridMultilevel"/>
    <w:tmpl w:val="ADE80D26"/>
    <w:lvl w:ilvl="0" w:tplc="27C2A6A6">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B833F1"/>
    <w:multiLevelType w:val="hybridMultilevel"/>
    <w:tmpl w:val="E038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F15577"/>
    <w:multiLevelType w:val="hybridMultilevel"/>
    <w:tmpl w:val="9D042A94"/>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37904123"/>
    <w:multiLevelType w:val="hybridMultilevel"/>
    <w:tmpl w:val="597E93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3A365E55"/>
    <w:multiLevelType w:val="hybridMultilevel"/>
    <w:tmpl w:val="646CF0A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3F6E2FCB"/>
    <w:multiLevelType w:val="hybridMultilevel"/>
    <w:tmpl w:val="9DDA35D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46672B98"/>
    <w:multiLevelType w:val="hybridMultilevel"/>
    <w:tmpl w:val="B1E2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B74697"/>
    <w:multiLevelType w:val="hybridMultilevel"/>
    <w:tmpl w:val="BBAE96B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5C7540D5"/>
    <w:multiLevelType w:val="hybridMultilevel"/>
    <w:tmpl w:val="05340B5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6ED64D75"/>
    <w:multiLevelType w:val="multilevel"/>
    <w:tmpl w:val="1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F6125CB"/>
    <w:multiLevelType w:val="hybridMultilevel"/>
    <w:tmpl w:val="4386C8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8603E76"/>
    <w:multiLevelType w:val="hybridMultilevel"/>
    <w:tmpl w:val="9D042A94"/>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5"/>
  </w:num>
  <w:num w:numId="5">
    <w:abstractNumId w:val="14"/>
  </w:num>
  <w:num w:numId="6">
    <w:abstractNumId w:val="2"/>
  </w:num>
  <w:num w:numId="7">
    <w:abstractNumId w:val="11"/>
  </w:num>
  <w:num w:numId="8">
    <w:abstractNumId w:val="8"/>
  </w:num>
  <w:num w:numId="9">
    <w:abstractNumId w:val="9"/>
  </w:num>
  <w:num w:numId="10">
    <w:abstractNumId w:val="13"/>
  </w:num>
  <w:num w:numId="11">
    <w:abstractNumId w:val="10"/>
  </w:num>
  <w:num w:numId="12">
    <w:abstractNumId w:val="4"/>
  </w:num>
  <w:num w:numId="13">
    <w:abstractNumId w:val="6"/>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05F8C"/>
    <w:rsid w:val="000043F5"/>
    <w:rsid w:val="00014759"/>
    <w:rsid w:val="00035BC2"/>
    <w:rsid w:val="00037A1E"/>
    <w:rsid w:val="0007145F"/>
    <w:rsid w:val="000929D5"/>
    <w:rsid w:val="000E588B"/>
    <w:rsid w:val="00114881"/>
    <w:rsid w:val="001175CD"/>
    <w:rsid w:val="00130FFF"/>
    <w:rsid w:val="00133728"/>
    <w:rsid w:val="001471FF"/>
    <w:rsid w:val="00165086"/>
    <w:rsid w:val="00166367"/>
    <w:rsid w:val="001747B9"/>
    <w:rsid w:val="00180BD4"/>
    <w:rsid w:val="0018219C"/>
    <w:rsid w:val="0018360A"/>
    <w:rsid w:val="001E6952"/>
    <w:rsid w:val="0020778B"/>
    <w:rsid w:val="00214096"/>
    <w:rsid w:val="002315A0"/>
    <w:rsid w:val="002327DD"/>
    <w:rsid w:val="00247739"/>
    <w:rsid w:val="002B68CC"/>
    <w:rsid w:val="002B77B4"/>
    <w:rsid w:val="002C201B"/>
    <w:rsid w:val="002D140E"/>
    <w:rsid w:val="002D351E"/>
    <w:rsid w:val="002E4EA6"/>
    <w:rsid w:val="002F6360"/>
    <w:rsid w:val="002F726F"/>
    <w:rsid w:val="00304BED"/>
    <w:rsid w:val="00313093"/>
    <w:rsid w:val="003367A2"/>
    <w:rsid w:val="00345BAA"/>
    <w:rsid w:val="003547AF"/>
    <w:rsid w:val="00407311"/>
    <w:rsid w:val="00443F60"/>
    <w:rsid w:val="00473F59"/>
    <w:rsid w:val="00480BBE"/>
    <w:rsid w:val="004A76FE"/>
    <w:rsid w:val="004B59F5"/>
    <w:rsid w:val="004B7E8E"/>
    <w:rsid w:val="004C320C"/>
    <w:rsid w:val="004E4605"/>
    <w:rsid w:val="004E621F"/>
    <w:rsid w:val="004E676D"/>
    <w:rsid w:val="005000D2"/>
    <w:rsid w:val="00502C9B"/>
    <w:rsid w:val="005042DE"/>
    <w:rsid w:val="005054D4"/>
    <w:rsid w:val="00507C7D"/>
    <w:rsid w:val="00507ED5"/>
    <w:rsid w:val="005646B8"/>
    <w:rsid w:val="00574751"/>
    <w:rsid w:val="005770C6"/>
    <w:rsid w:val="005B399B"/>
    <w:rsid w:val="005C3205"/>
    <w:rsid w:val="005F173C"/>
    <w:rsid w:val="005F5672"/>
    <w:rsid w:val="00607F07"/>
    <w:rsid w:val="00617DC1"/>
    <w:rsid w:val="006362CC"/>
    <w:rsid w:val="00647563"/>
    <w:rsid w:val="006911AE"/>
    <w:rsid w:val="006A449B"/>
    <w:rsid w:val="006C5D76"/>
    <w:rsid w:val="006E22F5"/>
    <w:rsid w:val="00707645"/>
    <w:rsid w:val="00717AFD"/>
    <w:rsid w:val="007303E9"/>
    <w:rsid w:val="007E3F4E"/>
    <w:rsid w:val="007F2C19"/>
    <w:rsid w:val="00803607"/>
    <w:rsid w:val="00825C08"/>
    <w:rsid w:val="00842B2A"/>
    <w:rsid w:val="008537C0"/>
    <w:rsid w:val="008609D6"/>
    <w:rsid w:val="008670D1"/>
    <w:rsid w:val="008749A2"/>
    <w:rsid w:val="00877BCC"/>
    <w:rsid w:val="00896542"/>
    <w:rsid w:val="00897A62"/>
    <w:rsid w:val="008D583C"/>
    <w:rsid w:val="008F2047"/>
    <w:rsid w:val="009046DE"/>
    <w:rsid w:val="00920FEB"/>
    <w:rsid w:val="00950BF5"/>
    <w:rsid w:val="009536B4"/>
    <w:rsid w:val="00965DF1"/>
    <w:rsid w:val="00971F33"/>
    <w:rsid w:val="0099315A"/>
    <w:rsid w:val="009A583F"/>
    <w:rsid w:val="009B659B"/>
    <w:rsid w:val="009C3A7B"/>
    <w:rsid w:val="00A03384"/>
    <w:rsid w:val="00A05F8C"/>
    <w:rsid w:val="00A16883"/>
    <w:rsid w:val="00A5564A"/>
    <w:rsid w:val="00A56B95"/>
    <w:rsid w:val="00A9177E"/>
    <w:rsid w:val="00A974E4"/>
    <w:rsid w:val="00AC67D0"/>
    <w:rsid w:val="00B11F9B"/>
    <w:rsid w:val="00B20DAF"/>
    <w:rsid w:val="00B25CA5"/>
    <w:rsid w:val="00B4464C"/>
    <w:rsid w:val="00BB1724"/>
    <w:rsid w:val="00BF5285"/>
    <w:rsid w:val="00C25DBB"/>
    <w:rsid w:val="00C37406"/>
    <w:rsid w:val="00C37F1B"/>
    <w:rsid w:val="00CA5D25"/>
    <w:rsid w:val="00CA750C"/>
    <w:rsid w:val="00CB607F"/>
    <w:rsid w:val="00CE2DD6"/>
    <w:rsid w:val="00D440FC"/>
    <w:rsid w:val="00D461C3"/>
    <w:rsid w:val="00DC2DAF"/>
    <w:rsid w:val="00DF345C"/>
    <w:rsid w:val="00E014D7"/>
    <w:rsid w:val="00E26231"/>
    <w:rsid w:val="00E77EBF"/>
    <w:rsid w:val="00EA3F01"/>
    <w:rsid w:val="00EE56F1"/>
    <w:rsid w:val="00F16BAC"/>
    <w:rsid w:val="00F20987"/>
    <w:rsid w:val="00F21A83"/>
    <w:rsid w:val="00F235AE"/>
    <w:rsid w:val="00F47A98"/>
    <w:rsid w:val="00F51E66"/>
    <w:rsid w:val="00F716FB"/>
    <w:rsid w:val="00FB1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E6547"/>
  <w15:docId w15:val="{58A891F3-CE81-472C-B0E8-248DF15D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F8C"/>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zproreda1">
    <w:name w:val="Bez proreda1"/>
    <w:qFormat/>
    <w:rsid w:val="00A05F8C"/>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0043F5"/>
    <w:pPr>
      <w:tabs>
        <w:tab w:val="center" w:pos="4536"/>
        <w:tab w:val="right" w:pos="9072"/>
      </w:tabs>
    </w:pPr>
  </w:style>
  <w:style w:type="character" w:customStyle="1" w:styleId="HeaderChar">
    <w:name w:val="Header Char"/>
    <w:basedOn w:val="DefaultParagraphFont"/>
    <w:link w:val="Header"/>
    <w:uiPriority w:val="99"/>
    <w:semiHidden/>
    <w:rsid w:val="000043F5"/>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0043F5"/>
    <w:pPr>
      <w:tabs>
        <w:tab w:val="center" w:pos="4536"/>
        <w:tab w:val="right" w:pos="9072"/>
      </w:tabs>
    </w:pPr>
  </w:style>
  <w:style w:type="character" w:customStyle="1" w:styleId="FooterChar">
    <w:name w:val="Footer Char"/>
    <w:basedOn w:val="DefaultParagraphFont"/>
    <w:link w:val="Footer"/>
    <w:uiPriority w:val="99"/>
    <w:rsid w:val="000043F5"/>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2D140E"/>
    <w:pPr>
      <w:ind w:left="720"/>
      <w:contextualSpacing/>
    </w:pPr>
  </w:style>
  <w:style w:type="paragraph" w:styleId="BalloonText">
    <w:name w:val="Balloon Text"/>
    <w:basedOn w:val="Normal"/>
    <w:link w:val="BalloonTextChar"/>
    <w:uiPriority w:val="99"/>
    <w:semiHidden/>
    <w:unhideWhenUsed/>
    <w:rsid w:val="00247739"/>
    <w:rPr>
      <w:rFonts w:ascii="Segoe UI" w:eastAsiaTheme="minorHAnsi" w:hAnsi="Segoe UI" w:cs="Segoe UI"/>
      <w:sz w:val="18"/>
      <w:szCs w:val="18"/>
      <w:lang w:val="bs-Latn-BA" w:eastAsia="en-US"/>
    </w:rPr>
  </w:style>
  <w:style w:type="character" w:customStyle="1" w:styleId="BalloonTextChar">
    <w:name w:val="Balloon Text Char"/>
    <w:basedOn w:val="DefaultParagraphFont"/>
    <w:link w:val="BalloonText"/>
    <w:uiPriority w:val="99"/>
    <w:semiHidden/>
    <w:rsid w:val="00247739"/>
    <w:rPr>
      <w:rFonts w:ascii="Segoe UI" w:hAnsi="Segoe UI" w:cs="Segoe UI"/>
      <w:sz w:val="18"/>
      <w:szCs w:val="18"/>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887C2-3012-475D-9EC8-E6838B714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25</Pages>
  <Words>12566</Words>
  <Characters>71632</Characters>
  <Application>Microsoft Office Word</Application>
  <DocSecurity>0</DocSecurity>
  <Lines>596</Lines>
  <Paragraphs>168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OPCINA TRAVNIK</Company>
  <LinksUpToDate>false</LinksUpToDate>
  <CharactersWithSpaces>84030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lidijag</dc:creator>
  <cp:lastModifiedBy>Azra Muslimovic</cp:lastModifiedBy>
  <cp:revision>38</cp:revision>
  <cp:lastPrinted>2022-10-31T12:22:00Z</cp:lastPrinted>
  <dcterms:created xsi:type="dcterms:W3CDTF">2022-01-05T06:04:00Z</dcterms:created>
  <dcterms:modified xsi:type="dcterms:W3CDTF">2022-11-11T07:33:00Z</dcterms:modified>
</cp:coreProperties>
</file>